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50A" w:rsidRPr="00D4350A" w:rsidRDefault="00D4350A" w:rsidP="00D4350A">
      <w:pPr>
        <w:spacing w:before="195" w:after="195" w:line="240" w:lineRule="auto"/>
        <w:jc w:val="center"/>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СЧЕТНАЯ ПАЛАТА ПОЛЕВСКОГО ГОРОДСКОГО ОКРУГА</w:t>
      </w:r>
    </w:p>
    <w:p w:rsidR="00D4350A" w:rsidRPr="00D4350A" w:rsidRDefault="00D4350A" w:rsidP="00D4350A">
      <w:pPr>
        <w:spacing w:before="195" w:after="0" w:line="240" w:lineRule="auto"/>
        <w:ind w:firstLine="5103"/>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                                   УТВЕРЖДЕН</w:t>
      </w:r>
    </w:p>
    <w:p w:rsidR="00D4350A" w:rsidRPr="00D4350A" w:rsidRDefault="00D4350A" w:rsidP="00D4350A">
      <w:pPr>
        <w:spacing w:before="195" w:after="0" w:line="240" w:lineRule="auto"/>
        <w:ind w:firstLine="5103"/>
        <w:jc w:val="right"/>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Распоряжением Счетной палаты Полевского городского округа</w:t>
      </w:r>
    </w:p>
    <w:p w:rsidR="00D4350A" w:rsidRPr="00D4350A" w:rsidRDefault="00D4350A" w:rsidP="00D4350A">
      <w:pPr>
        <w:spacing w:before="195" w:after="0" w:line="240" w:lineRule="auto"/>
        <w:ind w:firstLine="5103"/>
        <w:jc w:val="right"/>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от 31.12.2020 № 87</w:t>
      </w:r>
    </w:p>
    <w:p w:rsidR="00D4350A" w:rsidRPr="00D4350A" w:rsidRDefault="00D4350A" w:rsidP="00D4350A">
      <w:pPr>
        <w:spacing w:after="0" w:line="240" w:lineRule="auto"/>
        <w:jc w:val="center"/>
        <w:rPr>
          <w:rFonts w:ascii="Tahoma" w:eastAsia="Times New Roman" w:hAnsi="Tahoma" w:cs="Tahoma"/>
          <w:color w:val="000000"/>
          <w:sz w:val="21"/>
          <w:szCs w:val="21"/>
          <w:lang w:eastAsia="ru-RU"/>
        </w:rPr>
      </w:pPr>
      <w:r w:rsidRPr="00D4350A">
        <w:rPr>
          <w:rFonts w:ascii="Tahoma" w:eastAsia="Times New Roman" w:hAnsi="Tahoma" w:cs="Tahoma"/>
          <w:b/>
          <w:bCs/>
          <w:color w:val="000000"/>
          <w:sz w:val="36"/>
          <w:szCs w:val="36"/>
          <w:lang w:eastAsia="ru-RU"/>
        </w:rPr>
        <w:t>Стандарт внешнего муниципального</w:t>
      </w:r>
    </w:p>
    <w:p w:rsidR="00D4350A" w:rsidRPr="00D4350A" w:rsidRDefault="00D4350A" w:rsidP="00D4350A">
      <w:pPr>
        <w:spacing w:after="0" w:line="240" w:lineRule="auto"/>
        <w:jc w:val="center"/>
        <w:rPr>
          <w:rFonts w:ascii="Tahoma" w:eastAsia="Times New Roman" w:hAnsi="Tahoma" w:cs="Tahoma"/>
          <w:color w:val="000000"/>
          <w:sz w:val="21"/>
          <w:szCs w:val="21"/>
          <w:lang w:eastAsia="ru-RU"/>
        </w:rPr>
      </w:pPr>
      <w:r w:rsidRPr="00D4350A">
        <w:rPr>
          <w:rFonts w:ascii="Tahoma" w:eastAsia="Times New Roman" w:hAnsi="Tahoma" w:cs="Tahoma"/>
          <w:b/>
          <w:bCs/>
          <w:color w:val="000000"/>
          <w:sz w:val="36"/>
          <w:szCs w:val="36"/>
          <w:lang w:eastAsia="ru-RU"/>
        </w:rPr>
        <w:t>финансового контроля «Контроль реализации результатов контрольных и экспертно-аналитических мероприятий»</w:t>
      </w:r>
    </w:p>
    <w:p w:rsidR="00D4350A" w:rsidRPr="00D4350A" w:rsidRDefault="00D4350A" w:rsidP="00D4350A">
      <w:pPr>
        <w:spacing w:before="195" w:after="0" w:line="240" w:lineRule="auto"/>
        <w:ind w:firstLine="5954"/>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Дата начала действия</w:t>
      </w:r>
    </w:p>
    <w:p w:rsidR="00D4350A" w:rsidRPr="00D4350A" w:rsidRDefault="00D4350A" w:rsidP="00D4350A">
      <w:pPr>
        <w:spacing w:before="195" w:after="0" w:line="240" w:lineRule="auto"/>
        <w:ind w:firstLine="5954"/>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«01» января 2021года</w:t>
      </w:r>
    </w:p>
    <w:p w:rsidR="00D4350A" w:rsidRPr="00D4350A" w:rsidRDefault="00D4350A" w:rsidP="00D4350A">
      <w:pPr>
        <w:spacing w:before="195" w:after="195" w:line="240" w:lineRule="auto"/>
        <w:jc w:val="center"/>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Полевской</w:t>
      </w:r>
    </w:p>
    <w:p w:rsidR="00D4350A" w:rsidRPr="00D4350A" w:rsidRDefault="00D4350A" w:rsidP="00D4350A">
      <w:pPr>
        <w:spacing w:before="195" w:after="195" w:line="240" w:lineRule="auto"/>
        <w:jc w:val="center"/>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2020 год</w:t>
      </w:r>
    </w:p>
    <w:p w:rsidR="00D4350A" w:rsidRPr="00D4350A" w:rsidRDefault="00D4350A" w:rsidP="00D4350A">
      <w:pPr>
        <w:spacing w:before="195" w:after="0" w:line="240" w:lineRule="auto"/>
        <w:jc w:val="center"/>
        <w:rPr>
          <w:rFonts w:ascii="Tahoma" w:eastAsia="Times New Roman" w:hAnsi="Tahoma" w:cs="Tahoma"/>
          <w:color w:val="000000"/>
          <w:sz w:val="21"/>
          <w:szCs w:val="21"/>
          <w:lang w:eastAsia="ru-RU"/>
        </w:rPr>
      </w:pPr>
      <w:r w:rsidRPr="00D4350A">
        <w:rPr>
          <w:rFonts w:ascii="Times New Roman" w:eastAsia="Times New Roman" w:hAnsi="Times New Roman" w:cs="Times New Roman"/>
          <w:b/>
          <w:bCs/>
          <w:color w:val="000000"/>
          <w:sz w:val="28"/>
          <w:szCs w:val="28"/>
          <w:lang w:eastAsia="ru-RU"/>
        </w:rPr>
        <w:t>Содержание</w:t>
      </w:r>
    </w:p>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1. Общие положения…………………….………………………….……………….3</w:t>
      </w:r>
    </w:p>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2. Содержание контроля реализации результатов контрольных и экспертно-аналитических мероприятий.………….…………………………….……………...3</w:t>
      </w:r>
    </w:p>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3. Мониторинг принимаемых Думой Полевского городского округа, Главой Полевского городского округа решений по информации о результатах проведенных мероприятий, представляемой Счетной палатой Полевского городского округа…….…………………………………………………….….…….5</w:t>
      </w:r>
    </w:p>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4. Контроль полноты и своевременности принятия мер по представлениям Счетной палаты, исполнение предписаний Счетной палаты…….……..………...5</w:t>
      </w:r>
    </w:p>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5. Анализ мер, принятых прокуратурой или правоохранительными органами по материалам, направленным им Счетной палатой…...……………...……..…........7</w:t>
      </w:r>
    </w:p>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6. Результаты принятых решений по протоколам об административных правонарушениях, составленных должностными лицами Счетной палаты ........8</w:t>
      </w:r>
    </w:p>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lastRenderedPageBreak/>
        <w:t>7. Мониторинг результатов принятых решений по уведомлениям о применении бюджетных мер принуждения …….....……………………….…………………….9</w:t>
      </w:r>
    </w:p>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8. Контроль результатов рассмотрения информационных писем Счетной палаты……...…………………………..……………………….…………………….9</w:t>
      </w:r>
    </w:p>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9. Документирование результатов контроля. Контроль полноты и своевременности принятия мер по документам, направленным Счетной палатой по результатам проведенных мероприятий…………...……….………….……….9</w:t>
      </w:r>
    </w:p>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10. Оформление и использование результатов контроля ...….………………….10</w:t>
      </w:r>
    </w:p>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11. Приложение № 1………………………………………………………………..12</w:t>
      </w:r>
    </w:p>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12. Приложение № 2 ……………………………………………………………….15</w:t>
      </w:r>
    </w:p>
    <w:p w:rsidR="00D4350A" w:rsidRPr="00D4350A" w:rsidRDefault="00D4350A" w:rsidP="00D4350A">
      <w:pPr>
        <w:numPr>
          <w:ilvl w:val="0"/>
          <w:numId w:val="1"/>
        </w:numPr>
        <w:spacing w:before="45" w:after="0" w:line="368" w:lineRule="atLeast"/>
        <w:ind w:left="165"/>
        <w:jc w:val="both"/>
        <w:rPr>
          <w:rFonts w:ascii="Tahoma" w:eastAsia="Times New Roman" w:hAnsi="Tahoma" w:cs="Tahoma"/>
          <w:color w:val="0A231B"/>
          <w:sz w:val="21"/>
          <w:szCs w:val="21"/>
          <w:lang w:eastAsia="ru-RU"/>
        </w:rPr>
      </w:pPr>
      <w:r w:rsidRPr="00D4350A">
        <w:rPr>
          <w:rFonts w:ascii="Tahoma" w:eastAsia="Times New Roman" w:hAnsi="Tahoma" w:cs="Tahoma"/>
          <w:b/>
          <w:bCs/>
          <w:color w:val="0A231B"/>
          <w:sz w:val="21"/>
          <w:szCs w:val="21"/>
          <w:lang w:eastAsia="ru-RU"/>
        </w:rPr>
        <w:t>1.</w:t>
      </w:r>
      <w:r w:rsidRPr="00D4350A">
        <w:rPr>
          <w:rFonts w:ascii="Times New Roman" w:eastAsia="Times New Roman" w:hAnsi="Times New Roman" w:cs="Times New Roman"/>
          <w:b/>
          <w:bCs/>
          <w:color w:val="0A231B"/>
          <w:sz w:val="28"/>
          <w:szCs w:val="28"/>
          <w:lang w:eastAsia="ru-RU"/>
        </w:rPr>
        <w:t>Общие положения</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1.1. Стандарт внешнего муниципального финансового контроля Счетной палаты Полевского городского округа «Контроль реализации результатов контрольных и экспертно-аналитических мероприятий» (далее – Стандарт) разработан и утвержден в соответствии с Бюджетным кодексом Российской Федерации, Федеральным законом от 07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(далее – Федеральный закон № 6-ФЗ), Положением о Счетной палате Полевского городского округа, утвержденным решением Думы Полевского городского округа от 15.12.2011 N 436 (далее – Положение о Счетной палате), Регламентом Счетной палаты Полевского городского округа (далее – Регламент Счетной палаты), Общими требованиями к стандартам внешнего муниципального финансового контроля для контрольно-счетных органов муниципальных образований, расположенных на территории Свердловской области, утвержденными коллегией Счетной палаты Свердловской области (протокол от 13 мая 2019 года № 4).</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1.2. Стандарт устанавливает общие правила и процедуры организации и осуществления контроля реализации результатов, проведенных контрольных и экспертно-аналитических мероприятий (далее – результаты проведенных мероприятий) в Счетной палате Полевского городского округа (далее – Счетная палата).</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1.3. Задачами Стандарта являются:</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lastRenderedPageBreak/>
        <w:t>определение механизма организации и осуществления контроля реализации результатов проведенных мероприятий;</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установление правил и процедур контроля реализации результатов проведенных мероприятий;</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определение порядка оформления итогов контроля реализации результатов проведенных мероприятий.</w:t>
      </w:r>
    </w:p>
    <w:p w:rsidR="00D4350A" w:rsidRPr="00D4350A" w:rsidRDefault="00D4350A" w:rsidP="00D4350A">
      <w:pPr>
        <w:numPr>
          <w:ilvl w:val="0"/>
          <w:numId w:val="2"/>
        </w:numPr>
        <w:spacing w:before="45" w:after="0" w:line="368" w:lineRule="atLeast"/>
        <w:ind w:left="165"/>
        <w:jc w:val="both"/>
        <w:rPr>
          <w:rFonts w:ascii="Tahoma" w:eastAsia="Times New Roman" w:hAnsi="Tahoma" w:cs="Tahoma"/>
          <w:color w:val="0A231B"/>
          <w:sz w:val="21"/>
          <w:szCs w:val="21"/>
          <w:lang w:eastAsia="ru-RU"/>
        </w:rPr>
      </w:pPr>
      <w:r w:rsidRPr="00D4350A">
        <w:rPr>
          <w:rFonts w:ascii="Tahoma" w:eastAsia="Times New Roman" w:hAnsi="Tahoma" w:cs="Tahoma"/>
          <w:b/>
          <w:bCs/>
          <w:color w:val="0A231B"/>
          <w:sz w:val="21"/>
          <w:szCs w:val="21"/>
          <w:lang w:eastAsia="ru-RU"/>
        </w:rPr>
        <w:t>2.</w:t>
      </w:r>
      <w:r w:rsidRPr="00D4350A">
        <w:rPr>
          <w:rFonts w:ascii="Tahoma" w:eastAsia="Times New Roman" w:hAnsi="Tahoma" w:cs="Tahoma"/>
          <w:b/>
          <w:bCs/>
          <w:color w:val="0A231B"/>
          <w:sz w:val="28"/>
          <w:szCs w:val="28"/>
          <w:lang w:eastAsia="ru-RU"/>
        </w:rPr>
        <w:t>Содержание контроля реализации результатов контрольных и экспертно-аналитических мероприятий</w:t>
      </w:r>
    </w:p>
    <w:p w:rsidR="00D4350A" w:rsidRPr="00D4350A" w:rsidRDefault="00D4350A" w:rsidP="00D4350A">
      <w:pPr>
        <w:numPr>
          <w:ilvl w:val="0"/>
          <w:numId w:val="2"/>
        </w:numPr>
        <w:spacing w:before="45" w:after="0" w:line="368" w:lineRule="atLeast"/>
        <w:ind w:left="165"/>
        <w:jc w:val="both"/>
        <w:rPr>
          <w:rFonts w:ascii="Tahoma" w:eastAsia="Times New Roman" w:hAnsi="Tahoma" w:cs="Tahoma"/>
          <w:color w:val="0A231B"/>
          <w:sz w:val="21"/>
          <w:szCs w:val="21"/>
          <w:lang w:eastAsia="ru-RU"/>
        </w:rPr>
      </w:pPr>
      <w:r w:rsidRPr="00D4350A">
        <w:rPr>
          <w:rFonts w:ascii="Tahoma" w:eastAsia="Times New Roman" w:hAnsi="Tahoma" w:cs="Tahoma"/>
          <w:b/>
          <w:bCs/>
          <w:color w:val="0A231B"/>
          <w:sz w:val="21"/>
          <w:szCs w:val="21"/>
          <w:lang w:eastAsia="ru-RU"/>
        </w:rPr>
        <w:t>3.</w:t>
      </w:r>
      <w:r w:rsidRPr="00D4350A">
        <w:rPr>
          <w:rFonts w:ascii="Tahoma" w:eastAsia="Times New Roman" w:hAnsi="Tahoma" w:cs="Tahoma"/>
          <w:b/>
          <w:bCs/>
          <w:color w:val="0A231B"/>
          <w:sz w:val="28"/>
          <w:szCs w:val="28"/>
          <w:lang w:eastAsia="ru-RU"/>
        </w:rPr>
        <w:t>Мониторинг принимаемых Думой Полевского городского округа, Главой Полевского городского округа решений по информации о результатах проведенных мероприятий, представляемой Счетной палатой Полевского городского округа</w:t>
      </w:r>
    </w:p>
    <w:p w:rsidR="00D4350A" w:rsidRPr="00D4350A" w:rsidRDefault="00D4350A" w:rsidP="00D4350A">
      <w:pPr>
        <w:numPr>
          <w:ilvl w:val="0"/>
          <w:numId w:val="2"/>
        </w:numPr>
        <w:spacing w:before="45" w:after="0" w:line="368" w:lineRule="atLeast"/>
        <w:ind w:left="165"/>
        <w:jc w:val="both"/>
        <w:rPr>
          <w:rFonts w:ascii="Tahoma" w:eastAsia="Times New Roman" w:hAnsi="Tahoma" w:cs="Tahoma"/>
          <w:color w:val="0A231B"/>
          <w:sz w:val="21"/>
          <w:szCs w:val="21"/>
          <w:lang w:eastAsia="ru-RU"/>
        </w:rPr>
      </w:pPr>
      <w:r w:rsidRPr="00D4350A">
        <w:rPr>
          <w:rFonts w:ascii="Tahoma" w:eastAsia="Times New Roman" w:hAnsi="Tahoma" w:cs="Tahoma"/>
          <w:b/>
          <w:bCs/>
          <w:color w:val="0A231B"/>
          <w:sz w:val="21"/>
          <w:szCs w:val="21"/>
          <w:lang w:eastAsia="ru-RU"/>
        </w:rPr>
        <w:t>4.</w:t>
      </w:r>
      <w:r w:rsidRPr="00D4350A">
        <w:rPr>
          <w:rFonts w:ascii="Tahoma" w:eastAsia="Times New Roman" w:hAnsi="Tahoma" w:cs="Tahoma"/>
          <w:b/>
          <w:bCs/>
          <w:color w:val="0A231B"/>
          <w:sz w:val="28"/>
          <w:szCs w:val="28"/>
          <w:lang w:eastAsia="ru-RU"/>
        </w:rPr>
        <w:t>Контроль полноты и своевременности принятия мер по представлениям Счетной палаты, исполнению предписаний Счетной палаты</w:t>
      </w:r>
    </w:p>
    <w:p w:rsidR="00D4350A" w:rsidRPr="00D4350A" w:rsidRDefault="00D4350A" w:rsidP="00D4350A">
      <w:pPr>
        <w:numPr>
          <w:ilvl w:val="0"/>
          <w:numId w:val="2"/>
        </w:numPr>
        <w:spacing w:before="45" w:after="0" w:line="368" w:lineRule="atLeast"/>
        <w:ind w:left="165"/>
        <w:jc w:val="both"/>
        <w:rPr>
          <w:rFonts w:ascii="Tahoma" w:eastAsia="Times New Roman" w:hAnsi="Tahoma" w:cs="Tahoma"/>
          <w:color w:val="0A231B"/>
          <w:sz w:val="21"/>
          <w:szCs w:val="21"/>
          <w:lang w:eastAsia="ru-RU"/>
        </w:rPr>
      </w:pPr>
      <w:r w:rsidRPr="00D4350A">
        <w:rPr>
          <w:rFonts w:ascii="Tahoma" w:eastAsia="Times New Roman" w:hAnsi="Tahoma" w:cs="Tahoma"/>
          <w:b/>
          <w:bCs/>
          <w:color w:val="0A231B"/>
          <w:sz w:val="21"/>
          <w:szCs w:val="21"/>
          <w:lang w:eastAsia="ru-RU"/>
        </w:rPr>
        <w:t>5.</w:t>
      </w:r>
      <w:r w:rsidRPr="00D4350A">
        <w:rPr>
          <w:rFonts w:ascii="Tahoma" w:eastAsia="Times New Roman" w:hAnsi="Tahoma" w:cs="Tahoma"/>
          <w:b/>
          <w:bCs/>
          <w:color w:val="0A231B"/>
          <w:sz w:val="28"/>
          <w:szCs w:val="28"/>
          <w:lang w:eastAsia="ru-RU"/>
        </w:rPr>
        <w:t>Анализ мер, принятых прокуратурой или правоохранительными органами и по материалам, направленным им Счетной палатой</w:t>
      </w:r>
    </w:p>
    <w:p w:rsidR="00D4350A" w:rsidRPr="00D4350A" w:rsidRDefault="00D4350A" w:rsidP="00D4350A">
      <w:pPr>
        <w:numPr>
          <w:ilvl w:val="0"/>
          <w:numId w:val="2"/>
        </w:numPr>
        <w:spacing w:before="45" w:after="0" w:line="368" w:lineRule="atLeast"/>
        <w:ind w:left="165"/>
        <w:jc w:val="both"/>
        <w:rPr>
          <w:rFonts w:ascii="Tahoma" w:eastAsia="Times New Roman" w:hAnsi="Tahoma" w:cs="Tahoma"/>
          <w:color w:val="0A231B"/>
          <w:sz w:val="21"/>
          <w:szCs w:val="21"/>
          <w:lang w:eastAsia="ru-RU"/>
        </w:rPr>
      </w:pPr>
      <w:r w:rsidRPr="00D4350A">
        <w:rPr>
          <w:rFonts w:ascii="Tahoma" w:eastAsia="Times New Roman" w:hAnsi="Tahoma" w:cs="Tahoma"/>
          <w:b/>
          <w:bCs/>
          <w:color w:val="0A231B"/>
          <w:sz w:val="21"/>
          <w:szCs w:val="21"/>
          <w:lang w:eastAsia="ru-RU"/>
        </w:rPr>
        <w:t>6.</w:t>
      </w:r>
      <w:r w:rsidRPr="00D4350A">
        <w:rPr>
          <w:rFonts w:ascii="Tahoma" w:eastAsia="Times New Roman" w:hAnsi="Tahoma" w:cs="Tahoma"/>
          <w:b/>
          <w:bCs/>
          <w:color w:val="0A231B"/>
          <w:sz w:val="28"/>
          <w:szCs w:val="28"/>
          <w:lang w:eastAsia="ru-RU"/>
        </w:rPr>
        <w:t>Результаты принятых решений по протоколам об административных правонарушениях, составленных должностными лицами Счетной палаты</w:t>
      </w:r>
    </w:p>
    <w:p w:rsidR="00D4350A" w:rsidRPr="00D4350A" w:rsidRDefault="00D4350A" w:rsidP="00D4350A">
      <w:pPr>
        <w:numPr>
          <w:ilvl w:val="0"/>
          <w:numId w:val="2"/>
        </w:numPr>
        <w:spacing w:before="45" w:after="0" w:line="368" w:lineRule="atLeast"/>
        <w:ind w:left="165"/>
        <w:jc w:val="both"/>
        <w:rPr>
          <w:rFonts w:ascii="Tahoma" w:eastAsia="Times New Roman" w:hAnsi="Tahoma" w:cs="Tahoma"/>
          <w:color w:val="0A231B"/>
          <w:sz w:val="21"/>
          <w:szCs w:val="21"/>
          <w:lang w:eastAsia="ru-RU"/>
        </w:rPr>
      </w:pPr>
      <w:r w:rsidRPr="00D4350A">
        <w:rPr>
          <w:rFonts w:ascii="Tahoma" w:eastAsia="Times New Roman" w:hAnsi="Tahoma" w:cs="Tahoma"/>
          <w:b/>
          <w:bCs/>
          <w:color w:val="0A231B"/>
          <w:sz w:val="21"/>
          <w:szCs w:val="21"/>
          <w:lang w:eastAsia="ru-RU"/>
        </w:rPr>
        <w:t>7.</w:t>
      </w:r>
      <w:r w:rsidRPr="00D4350A">
        <w:rPr>
          <w:rFonts w:ascii="Tahoma" w:eastAsia="Times New Roman" w:hAnsi="Tahoma" w:cs="Tahoma"/>
          <w:b/>
          <w:bCs/>
          <w:color w:val="0A231B"/>
          <w:sz w:val="28"/>
          <w:szCs w:val="28"/>
          <w:lang w:eastAsia="ru-RU"/>
        </w:rPr>
        <w:t>Мониторинг результатов принятых решений по уведомлениям о применении бюджетных мер принуждения</w:t>
      </w:r>
    </w:p>
    <w:p w:rsidR="00D4350A" w:rsidRPr="00D4350A" w:rsidRDefault="00D4350A" w:rsidP="00D4350A">
      <w:pPr>
        <w:numPr>
          <w:ilvl w:val="0"/>
          <w:numId w:val="2"/>
        </w:numPr>
        <w:spacing w:before="45" w:after="0" w:line="368" w:lineRule="atLeast"/>
        <w:ind w:left="165"/>
        <w:jc w:val="both"/>
        <w:rPr>
          <w:rFonts w:ascii="Tahoma" w:eastAsia="Times New Roman" w:hAnsi="Tahoma" w:cs="Tahoma"/>
          <w:color w:val="0A231B"/>
          <w:sz w:val="21"/>
          <w:szCs w:val="21"/>
          <w:lang w:eastAsia="ru-RU"/>
        </w:rPr>
      </w:pPr>
      <w:r w:rsidRPr="00D4350A">
        <w:rPr>
          <w:rFonts w:ascii="Tahoma" w:eastAsia="Times New Roman" w:hAnsi="Tahoma" w:cs="Tahoma"/>
          <w:b/>
          <w:bCs/>
          <w:color w:val="0A231B"/>
          <w:sz w:val="21"/>
          <w:szCs w:val="21"/>
          <w:lang w:eastAsia="ru-RU"/>
        </w:rPr>
        <w:t>8.</w:t>
      </w:r>
      <w:r w:rsidRPr="00D4350A">
        <w:rPr>
          <w:rFonts w:ascii="Tahoma" w:eastAsia="Times New Roman" w:hAnsi="Tahoma" w:cs="Tahoma"/>
          <w:b/>
          <w:bCs/>
          <w:color w:val="0A231B"/>
          <w:sz w:val="28"/>
          <w:szCs w:val="28"/>
          <w:lang w:eastAsia="ru-RU"/>
        </w:rPr>
        <w:t>Контроль результатов рассмотрения информационных писем Счетной палаты</w:t>
      </w:r>
    </w:p>
    <w:p w:rsidR="00D4350A" w:rsidRPr="00D4350A" w:rsidRDefault="00D4350A" w:rsidP="00D4350A">
      <w:pPr>
        <w:numPr>
          <w:ilvl w:val="0"/>
          <w:numId w:val="2"/>
        </w:numPr>
        <w:spacing w:before="45" w:after="0" w:line="368" w:lineRule="atLeast"/>
        <w:ind w:left="165"/>
        <w:jc w:val="both"/>
        <w:rPr>
          <w:rFonts w:ascii="Tahoma" w:eastAsia="Times New Roman" w:hAnsi="Tahoma" w:cs="Tahoma"/>
          <w:color w:val="0A231B"/>
          <w:sz w:val="21"/>
          <w:szCs w:val="21"/>
          <w:lang w:eastAsia="ru-RU"/>
        </w:rPr>
      </w:pPr>
      <w:r w:rsidRPr="00D4350A">
        <w:rPr>
          <w:rFonts w:ascii="Tahoma" w:eastAsia="Times New Roman" w:hAnsi="Tahoma" w:cs="Tahoma"/>
          <w:b/>
          <w:bCs/>
          <w:color w:val="0A231B"/>
          <w:sz w:val="21"/>
          <w:szCs w:val="21"/>
          <w:lang w:eastAsia="ru-RU"/>
        </w:rPr>
        <w:t>9.</w:t>
      </w:r>
      <w:r w:rsidRPr="00D4350A">
        <w:rPr>
          <w:rFonts w:ascii="Tahoma" w:eastAsia="Times New Roman" w:hAnsi="Tahoma" w:cs="Tahoma"/>
          <w:b/>
          <w:bCs/>
          <w:color w:val="0A231B"/>
          <w:sz w:val="28"/>
          <w:szCs w:val="28"/>
          <w:lang w:eastAsia="ru-RU"/>
        </w:rPr>
        <w:t>Документирование результатов контроля. Контроль полноты и своевременности принятия мер по документам, направленным Счетной палатой по результатам проведенных мероприятий</w:t>
      </w:r>
    </w:p>
    <w:p w:rsidR="00D4350A" w:rsidRPr="00D4350A" w:rsidRDefault="00D4350A" w:rsidP="00D4350A">
      <w:pPr>
        <w:numPr>
          <w:ilvl w:val="0"/>
          <w:numId w:val="2"/>
        </w:numPr>
        <w:spacing w:before="45" w:after="0" w:line="368" w:lineRule="atLeast"/>
        <w:ind w:left="165"/>
        <w:jc w:val="both"/>
        <w:rPr>
          <w:rFonts w:ascii="Tahoma" w:eastAsia="Times New Roman" w:hAnsi="Tahoma" w:cs="Tahoma"/>
          <w:color w:val="0A231B"/>
          <w:sz w:val="21"/>
          <w:szCs w:val="21"/>
          <w:lang w:eastAsia="ru-RU"/>
        </w:rPr>
      </w:pPr>
      <w:r w:rsidRPr="00D4350A">
        <w:rPr>
          <w:rFonts w:ascii="Tahoma" w:eastAsia="Times New Roman" w:hAnsi="Tahoma" w:cs="Tahoma"/>
          <w:b/>
          <w:bCs/>
          <w:color w:val="0A231B"/>
          <w:sz w:val="21"/>
          <w:szCs w:val="21"/>
          <w:lang w:eastAsia="ru-RU"/>
        </w:rPr>
        <w:t>10.</w:t>
      </w:r>
      <w:r w:rsidRPr="00D4350A">
        <w:rPr>
          <w:rFonts w:ascii="Tahoma" w:eastAsia="Times New Roman" w:hAnsi="Tahoma" w:cs="Tahoma"/>
          <w:b/>
          <w:bCs/>
          <w:color w:val="0A231B"/>
          <w:sz w:val="28"/>
          <w:szCs w:val="28"/>
          <w:lang w:eastAsia="ru-RU"/>
        </w:rPr>
        <w:t>Оформление и использование результатов контроля</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 xml:space="preserve">2.1. Под реализацией результатов проведенных мероприятий понимаются итоги выполнения представлений и предписаний, итоги рассмотрения уведомлений о применении бюджетных мер принуждения и исполнения решений об их применении, итоги рассмотрения обращений в прокуратуру и правоохранительные органы, информационных писем, а также итоги рассмотрения дел об административных правонарушениях (далее – </w:t>
      </w:r>
      <w:r w:rsidRPr="00D4350A">
        <w:rPr>
          <w:rFonts w:ascii="Times New Roman" w:eastAsia="Times New Roman" w:hAnsi="Times New Roman" w:cs="Times New Roman"/>
          <w:color w:val="000000"/>
          <w:sz w:val="28"/>
          <w:szCs w:val="28"/>
          <w:lang w:eastAsia="ru-RU"/>
        </w:rPr>
        <w:lastRenderedPageBreak/>
        <w:t>документы, направляемые Счетной палатой по результатам проведенных мероприятий).</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Целью контроля реализации результатов проведенных мероприятий является полное, качественное и своевременное выполнение требований, предложений и рекомендаций, изложенных в документах, направляемых Счетной палатой по результатам проведенных мероприятий.</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2.2. Контроль реализации результатов проведенных мероприятий включает в себя:</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 анализ принимаемых Думой Полевского городского округа, Главой Полевского городского округа решений по информации о результатах проведенных мероприятий, представляемой Счетной палатой;</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 обеспечение своевременной подготовки и направления представлений и предписаний, уведомлений о применении бюджетных мер принуждения, обращений в прокуратуру и правоохранительные органы, информационных писем;</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 контроль полноты и своевременности принятия мер по представлениям;</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 контроль исполнения предписаний;</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 мониторинг результатов рассмотрения Финансовым управлением Администрации Полевского городского округа уведомлений о применении бюджетных мер принуждения и анализ информации о принятых им решениях;</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 мониторинг результатов рассмотрения прокуратурой, правоохранительными органами обращений и анализ информации о принятых процессуальных и иных решениях;</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 контроль за своевременным направлением в суды протоколов об административных правонарушениях, составленных должностными лицами Счетной палаты, мониторинг их рассмотрения и анализ вынесенных постановлений по делам об административных правонарушениях;</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 контроль результатов рассмотрения информационных писем.</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2.3. Контроль за реализацией результатов проведенных мероприятий осуществляется председателем Счетной палаты.</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2.4. Контроль реализации результатов проведенных мероприятий осуществляется посредством:</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 xml:space="preserve">1) анализа полученной информации и подтверждающих документов о решениях и мерах, принятых органами и организациями, указанными в статье 266.1 Бюджетного кодекса Российской Федерации и части 4 статьи 9 </w:t>
      </w:r>
      <w:r w:rsidRPr="00D4350A">
        <w:rPr>
          <w:rFonts w:ascii="Times New Roman" w:eastAsia="Times New Roman" w:hAnsi="Times New Roman" w:cs="Times New Roman"/>
          <w:color w:val="000000"/>
          <w:sz w:val="28"/>
          <w:szCs w:val="28"/>
          <w:lang w:eastAsia="ru-RU"/>
        </w:rPr>
        <w:lastRenderedPageBreak/>
        <w:t>Федерального закона № 6-ФЗ (далее – объекты контроля), прокуратурой, правоохранительными органами, иными органами и организациями по итогам рассмотрения (исполнения) документов, направленных Счетной палатой по результатам проведенных мероприятий, по выполнению требований, предложений (рекомендаций) Счетной палаты;</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2) мониторинга учета предложений (рекомендаций) Счетной палаты при принятии нормативных правовых актов, внесения в них изменений;</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3) включения в программы контрольных мероприятий вопросов проверки реализации представлений и предписаний, направленных по результатам ранее проведенных мероприятий на данном объекте контроля;</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4) проведения контрольных и экспертно-аналитических мероприятий по проверке реализации представлений и предписаний;</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5) осуществления текущего контроля:</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 за своевременной подготовкой документов, направляемых Счетной палатой по результатам проведенных мероприятий;</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 за рассмотрением представлений, исполнением предписаний, рассмотрением уведомлений о применении бюджетных мер принуждения, информационных писем, обращений в прокуратуру, правоохранительные, контрольные и иные надзорные органы и иных документов, подготовленных по результатам проведенных мероприятий;</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 за своевременным направлением протоколов об административных правонарушениях для рассмотрения дел об административных правонарушениях.</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3.1. Счетная палата представляет информацию о результатах проведенных мероприятий в Думу Полевского городского округа и Главе Полевского городского округа.</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3.2. Счетная палата проводит мониторинг решений, принятых Думой Полевского городского округа и Главой Полевского городского округа по итогам рассмотрения информации о результатах проведенных мероприятий, предложений Счетной палаты по совершенствованию бюджетного процесса Полевского городского округа (принятию нормативных правовых актов и внесению изменений в них).</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3.3. В случае принятия Думой Полевского городского округа и (или) Главой Полевского городского округа решений по итогам рассмотрения информации о результатах проведенных мероприятий, содержащих поручения, предложения и рекомендации Счетной палате, организация работы по их выполнению и подготовке материалов для информирования соответственно Думы Полевского городского округа и Главы Полевского городского округа осуществляется председателем Счетной палаты.</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lastRenderedPageBreak/>
        <w:t>4.1. Контроль реализации представлений и предписаний включает в себя следующие процедуры:</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 постановка представлений и предписаний на контроль (с указанием сроков рассмотрения и исполнения);</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 анализ хода и результатов реализации представлений и предписаний (по истечении установленного срока);</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 продление сроков рассмотрения представлений и исполнения предписаний по обращению соответствующего органа или организации;</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 принятие мер в случаях несоблюдения сроков рассмотрения предоставлений (в том числе направление запроса, предписания);</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 принятие мер в случаях не устранения нарушений, указанных в представлениях (направления предписания объекту контроля и (или) сообщения в органы прокуратуры);</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 составление протокола об административном правонарушении, предусмотренном частью 20 статьи 19.5 Кодекса Российской Федерации об административных правонарушениях (невыполнение в установленный срок законного предписания (представления) органа государственного финансового контроля);</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 снятие представлений и предписаний с контроля в связи с их реализацией и принятием исчерпывающих мер, либо появлением обстоятельств, исключающих принятие исчерпывающих мер.</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4.2. Постановка представлений и предписаний на контроль осуществляется после их направления соответствующим адресатам.</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4.3. Анализ результатов реализации представлений и предписаний осуществляется путем:</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 текущего контроля, осуществляемого путем изучения и анализа информации и подтверждающих документов о ходе и результатах реализации представлений и предписаний, полученных от объектов контроля;</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 проведения контрольных и экспертно-аналитических мероприятий, предметом или одним из вопросов которых является реализация ранее направленных представлений и предписаний.</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4.4. Текущий контроль реализации представлений и предписаний включает в себя контроль соблюдения сроков рассмотрения представлений и исполнения предписаний, контроль информирования Счетной палаты о принятых по представлениям и предписаниям решениях и мерах, анализ полноты принятия мер по их реализации.</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lastRenderedPageBreak/>
        <w:t>Контроль соблюдения сроков рассмотрения и информирования Счетной палаты о принятых по представлениям и предписаниям решениях и мерах состоит в сопоставлении фактических сроков рассмотрения и информирования Счетной палаты (определяются по входящей дате документов о результатах реализации представлений и предписаний) со сроками, указанными в представлениях и предписаниях (с учетом даты их получения адресатом).</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Контроль полноты рассмотрения и выполнения объектами контроля требований и предложений, содержащихся в представлениях и предписаниях, включает в себя анализ:</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 соответствия решений и мер содержанию требований и предложений, указанных в представлениях и предписаниях;</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 причин невыполнения требований и предложений, содержащихся в представлениях и предписаниях.</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В ходе текущего контроля реализации представлений и предписаний у объектов контроля может быть запрошена дополнительная информация или документация о ходе и результатах реализации представлений и предписаний.</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4.5. Контрольные и экспертно-аналитические мероприятия, предметом которых или одним из предметов которых является реализация представлений и (или) предписаний, осуществляются в следующих случаях:</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 необходимости уточнения полученной информации о принятых решениях, ходе и результатах реализации представлений (предписаний) или проверки ее достоверности;</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 получения от объектов контроля неполной информации о принятых ими по представлениям (предписаниям) решениях и (или) мерах по их реализации или наличия обоснованных сомнений в достоверности полученной информации;</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 получения по результатам текущего контроля реализации представлений и предписаний информации о неэффективности или низкой результативности мер по реализации представлений и предписаний.</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4.6. В случае неисполнения или ненадлежащего исполнения предписаний и (или) представлений к ответственным должностным лицам и (или) юридическим лицам применяются меры ответственности в соответствии с действующим законодательством.</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 xml:space="preserve">4.7. В случае подачи заявления о признании представления (предписания) недействительным Счетная палата участвует в рассмотрении заявления в соответствии с процессуальным законодательством. В случае принятия судом решения о признании представления (предписания) </w:t>
      </w:r>
      <w:r w:rsidRPr="00D4350A">
        <w:rPr>
          <w:rFonts w:ascii="Times New Roman" w:eastAsia="Times New Roman" w:hAnsi="Times New Roman" w:cs="Times New Roman"/>
          <w:color w:val="000000"/>
          <w:sz w:val="28"/>
          <w:szCs w:val="28"/>
          <w:lang w:eastAsia="ru-RU"/>
        </w:rPr>
        <w:lastRenderedPageBreak/>
        <w:t>недействительным и взыскании со Счетной палаты судебных расходов, о соответствующем решении и результатах его обжалования уведомляется Финансовое управление Администрации Полевского городского округа в порядке и сроках, предусмотренных статьей 242.2 Бюджетного кодекса Российской Федерации.</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5.1. По итогам рассмотрения прокуратурой или правоохранительными органами материалов, направленных в их адрес Счетной палатой, проводится анализ принятых ими мер по выявленным Счетной палатой нарушениям и фактам.</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Анализ проводится председателем Счетной палаты на основе информации, полученной Счетной палатой от прокуратуры, правоохранительного органа и (или) опубликованной прокуратурой и правоохранительными органами в установленном ими порядке.</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5.2. Анализ информации, полученной от прокуратуры или правоохранительного органа, осуществляются в отношении:</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 мер, принятых прокуратурой, правоохранительным органом по нарушениям и фактам, выявленным Счетной палатой, и отраженным в его обращении в прокуратуру, правоохранительный орган;</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 причин отказа прокуратуры, правоохранительного органа в принятии мер по материалам, направленным ему Счетной палатой.</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По результатам анализа полученной информации могут направляться информационные письма в государственные органы, органы местного самоуправления Полевского городского округа.</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При несогласии с процессуальными решениями (действиями или бездействием) правоохранительных органов при рассмотрении информации, поступившей к ним от Счетной палаты, направляется обращение в соответствующий орган прокуратуры с предложением о проверке в порядке надзора принятых решений, совершенных действий или допущенного бездействия со стороны правоохранительного органа.</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6.1. По делам об административных правонарушениях, возбужденных должностными лицами Счетной палаты, осуществляется анализ результатов их рассмотрения судами.</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6.2. Копия вынесенного судьей постановления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 в соответствии с частью 2 статьи 29.11 Кодекса Российской Федерации об административных правонарушениях.</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lastRenderedPageBreak/>
        <w:t>6.3.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 на основании части 2.1 статьи 30.8 Кодекса Российской Федерации об административных правонарушениях.</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6.4. Постановление по делу об административном правонарушении, вынесенное судьей, может быть обжаловано в вышестоящий суд должностным лицом, составившим протокол, в соответствии с частью 1.1. статьи 30.1 Кодекса Российской Федерации об административных правонарушениях.</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6.5. Должностные лица Счетной палаты вправе составлять протоколы об административном правонарушении, предусмотренном статьей 19.6 Кодекса Российской Федерации об административных правонарушениях (непринятие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7.1. Счетная палата осуществляет мониторинг принятия Финансовым управлением Администрации Полевского городского округа решений по уведомлениям о применении бюджетных мер принуждения, составленных и направленных Счетной палатой.</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7.2. В случае подачи иска об отмене решения Финансового управления Администрации Полевского городского округа о применении бюджетных мер принуждения Счетная палата может участвовать в рассмотрении иска по решению суда. В случае, если Счетная палата не привлечена к рассмотрению иска в качестве третьей стороны, информация о результатах его рассмотрения может быть получена от Финансового управления Администрации Полевского городского округа или органа (организации), подавшего иск.</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8.1. Контроль результатов рассмотрения информационных писем Счетной палаты состоит в анализе принятых решений и мер по результатам их рассмотрения.</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8.2. В целях обеспечения своевременного и полного получения информации по результатам рассмотрения информационных писем в них, как правило, указывается срок представления информации в Счетную палату.</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9.1. Документирование итогов контроля за реализацией результатов проведенных мероприятий осуществляется с использованием правил делопроизводства, предусмотренных Инструкцией по делопроизводству в Счетной палате.</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lastRenderedPageBreak/>
        <w:t>9.2. Председатель Счетной палаты на основании информации, полученной в ходе осуществления контроля результатов контрольных и экспертно-аналитических мероприятий, оценивает достаточность, полноту и своевременность принятия мер.</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Полученные сведения о реализации результатов проведенных мероприятий вносятся должностным лицом Счетной палаты, ответственным за проведение соответствующего мероприятия (далее – ответственный исполнитель), в таблицу «Карта контроля реализации контрольного мероприятия» либо в таблицу «Карта контроля реализации экспертно-аналитического мероприятия» после поступления документов и информации по проведенному мероприятию. Указанные данные вносятся ответственным исполнителем до полной реализации всех требований и предложений Счетной палаты по каждому мероприятию.</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Форма таблицы «Карта контроля реализации контрольного мероприятия» приведена в приложении № 1 к Стандарту.</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Форма таблицы «Карта контроля реализации экспертно-аналитического мероприятия» приведена в приложении № 2 к Стандарту.</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Председатель Счетной палаты осуществляет контроль за обеспечением своевременного и достоверного внесения данных в таблицы «Карта контроля реализации контрольного мероприятия», «Карта контроля реализации экспертно-аналитического мероприятия».</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9.3. Итоги контроля реализации результатов проведенных мероприятий рассматриваются председателем Счетной палаты.</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Ответственный исполнитель обеспечивает подготовку проекта решения:</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 о снятии с контроля результатов проведенного мероприятия с письменным обоснованием целесообразности снятия с контроля;</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 о направлении руководителям объектов контроля предписаний Счетной палаты в случаях невыполнения представлений Счетной палаты, несоблюдения сроков их выполнения.</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9.4. Решение о снятии с контроля результатов рассмотрения информации о результатах проведенных контрольных и экспертно-аналитических мероприятий, информационных писем принимается в случае получения информации о их рассмотрении и принятых мерах реагирования (отсутствии оснований для принятия мер), либо по истечении шести месяцев с момента направления информации о результатах проведенных контрольных и экспертно-аналитических мероприятий, информационного письма, если органом или организацией не приняты меры реагирования.</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lastRenderedPageBreak/>
        <w:t>9.5. Сроком окончания контроля результатов проведенного мероприятия является дата принятия решения о снятии его с контроля председателем Счетной палаты.</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9.6. Информация об итогах контроля реализации результатов проведенных мероприятий и принятых председателем Счетной палаты решениях вносится ответственным исполнителем в таблицы «Карта контроля реализации контрольного мероприятия», «Карта контроля реализации экспертно-аналитического мероприятия».</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10.1. Информация об итогах контроля реализации результатов проведенных мероприятий может быть включена в годовой отчет о деятельности Счетной палаты.</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10.2. Информация об итогах контроля реализации результатов проведенных мероприятий используется при планировании работы Счетной палаты и разработке мероприятий по совершенствованию ее деятельности.</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10.3. В случае необходимости по итогам контроля реализации результатов проведенных мероприятий ответственным исполнителем по поручению председателя Счетной палаты подготавливаются проекты информационных писем в адрес Думы Полевского городского округа, Главы Полевского городского округа, органов местного самоуправления Полевского городского округа, органов прокуратуры и (или) правоохранительных органов.</w:t>
      </w:r>
    </w:p>
    <w:p w:rsidR="00D4350A" w:rsidRPr="00D4350A" w:rsidRDefault="00D4350A" w:rsidP="00D4350A">
      <w:pPr>
        <w:spacing w:before="195" w:after="0" w:line="240" w:lineRule="auto"/>
        <w:ind w:firstLine="709"/>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8"/>
          <w:szCs w:val="28"/>
          <w:lang w:eastAsia="ru-RU"/>
        </w:rPr>
        <w:t>10.4. Итоги контроля реализации результатов проведенных мероприятий используются для подготовки и размещения на официальном сайте Счетной палаты в сети «Интернет» информации о решениях и мерах, принятых для устранения выявленных нарушений и недостатков и в отчетах Счетной палаты за отчетный период.</w:t>
      </w:r>
    </w:p>
    <w:p w:rsidR="00D4350A" w:rsidRPr="00D4350A" w:rsidRDefault="00D4350A" w:rsidP="00D4350A">
      <w:pPr>
        <w:spacing w:before="195" w:after="195" w:line="240" w:lineRule="auto"/>
        <w:ind w:firstLine="5103"/>
        <w:jc w:val="right"/>
        <w:rPr>
          <w:rFonts w:ascii="Tahoma" w:eastAsia="Times New Roman" w:hAnsi="Tahoma" w:cs="Tahoma"/>
          <w:color w:val="000000"/>
          <w:sz w:val="21"/>
          <w:szCs w:val="21"/>
          <w:lang w:eastAsia="ru-RU"/>
        </w:rPr>
      </w:pPr>
      <w:r w:rsidRPr="00D4350A">
        <w:rPr>
          <w:rFonts w:ascii="Times New Roman" w:eastAsia="Times New Roman" w:hAnsi="Times New Roman" w:cs="Times New Roman"/>
          <w:b/>
          <w:bCs/>
          <w:color w:val="000000"/>
          <w:sz w:val="24"/>
          <w:szCs w:val="24"/>
          <w:lang w:eastAsia="ru-RU"/>
        </w:rPr>
        <w:t>Приложение № 1</w:t>
      </w:r>
    </w:p>
    <w:p w:rsidR="00D4350A" w:rsidRPr="00D4350A" w:rsidRDefault="00D4350A" w:rsidP="00D4350A">
      <w:pPr>
        <w:spacing w:before="195" w:after="195" w:line="240" w:lineRule="auto"/>
        <w:ind w:left="5103"/>
        <w:jc w:val="right"/>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к Стандарту внешнего муниципального финансового контроля «Контроль реализации результатов контрольных и экспертно-аналитических мероприятий»</w:t>
      </w:r>
    </w:p>
    <w:p w:rsidR="00D4350A" w:rsidRPr="00D4350A" w:rsidRDefault="00D4350A" w:rsidP="00D4350A">
      <w:pPr>
        <w:spacing w:before="195" w:after="195" w:line="240" w:lineRule="auto"/>
        <w:jc w:val="center"/>
        <w:rPr>
          <w:rFonts w:ascii="Tahoma" w:eastAsia="Times New Roman" w:hAnsi="Tahoma" w:cs="Tahoma"/>
          <w:color w:val="000000"/>
          <w:sz w:val="21"/>
          <w:szCs w:val="21"/>
          <w:lang w:eastAsia="ru-RU"/>
        </w:rPr>
      </w:pPr>
      <w:r w:rsidRPr="00D4350A">
        <w:rPr>
          <w:rFonts w:ascii="Times New Roman" w:eastAsia="Times New Roman" w:hAnsi="Times New Roman" w:cs="Times New Roman"/>
          <w:b/>
          <w:bCs/>
          <w:color w:val="000000"/>
          <w:sz w:val="24"/>
          <w:szCs w:val="24"/>
          <w:lang w:eastAsia="ru-RU"/>
        </w:rPr>
        <w:t>Карта контроля реализации контрольного мероприятия</w:t>
      </w:r>
    </w:p>
    <w:p w:rsidR="00D4350A" w:rsidRPr="00D4350A" w:rsidRDefault="00D4350A" w:rsidP="00D4350A">
      <w:pPr>
        <w:spacing w:before="195" w:after="195" w:line="240" w:lineRule="auto"/>
        <w:jc w:val="center"/>
        <w:rPr>
          <w:rFonts w:ascii="Tahoma" w:eastAsia="Times New Roman" w:hAnsi="Tahoma" w:cs="Tahoma"/>
          <w:color w:val="000000"/>
          <w:sz w:val="21"/>
          <w:szCs w:val="21"/>
          <w:lang w:eastAsia="ru-RU"/>
        </w:rPr>
      </w:pPr>
      <w:r w:rsidRPr="00D4350A">
        <w:rPr>
          <w:rFonts w:ascii="Tahoma" w:eastAsia="Times New Roman" w:hAnsi="Tahoma" w:cs="Tahoma"/>
          <w:b/>
          <w:bCs/>
          <w:color w:val="000000"/>
          <w:sz w:val="21"/>
          <w:szCs w:val="21"/>
          <w:lang w:eastAsia="ru-RU"/>
        </w:rPr>
        <w:t>«___________________________________________________________________________»</w:t>
      </w:r>
    </w:p>
    <w:p w:rsidR="00D4350A" w:rsidRPr="00D4350A" w:rsidRDefault="00D4350A" w:rsidP="00D4350A">
      <w:pPr>
        <w:spacing w:before="195" w:after="195" w:line="240" w:lineRule="auto"/>
        <w:jc w:val="center"/>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0"/>
          <w:szCs w:val="20"/>
          <w:lang w:eastAsia="ru-RU"/>
        </w:rPr>
        <w:t>(наименование контрольного мероприятия)</w:t>
      </w:r>
    </w:p>
    <w:tbl>
      <w:tblPr>
        <w:tblW w:w="9465" w:type="dxa"/>
        <w:tblInd w:w="15" w:type="dxa"/>
        <w:tblCellMar>
          <w:left w:w="0" w:type="dxa"/>
          <w:right w:w="0" w:type="dxa"/>
        </w:tblCellMar>
        <w:tblLook w:val="04A0" w:firstRow="1" w:lastRow="0" w:firstColumn="1" w:lastColumn="0" w:noHBand="0" w:noVBand="1"/>
      </w:tblPr>
      <w:tblGrid>
        <w:gridCol w:w="534"/>
        <w:gridCol w:w="5071"/>
        <w:gridCol w:w="3860"/>
      </w:tblGrid>
      <w:tr w:rsidR="00D4350A" w:rsidRPr="00D4350A" w:rsidTr="00D4350A">
        <w:tc>
          <w:tcPr>
            <w:tcW w:w="534" w:type="dxa"/>
            <w:tcBorders>
              <w:top w:val="nil"/>
              <w:left w:val="nil"/>
              <w:bottom w:val="nil"/>
              <w:right w:val="nil"/>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1.</w:t>
            </w:r>
          </w:p>
        </w:tc>
        <w:tc>
          <w:tcPr>
            <w:tcW w:w="5070" w:type="dxa"/>
            <w:tcBorders>
              <w:top w:val="nil"/>
              <w:left w:val="nil"/>
              <w:bottom w:val="nil"/>
              <w:right w:val="nil"/>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Плановые сроки проведения мероприятия</w:t>
            </w:r>
          </w:p>
        </w:tc>
        <w:tc>
          <w:tcPr>
            <w:tcW w:w="3860" w:type="dxa"/>
            <w:tcBorders>
              <w:top w:val="nil"/>
              <w:left w:val="nil"/>
              <w:bottom w:val="single" w:sz="8" w:space="0" w:color="auto"/>
              <w:right w:val="nil"/>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r w:rsidR="00D4350A" w:rsidRPr="00D4350A" w:rsidTr="00D4350A">
        <w:tc>
          <w:tcPr>
            <w:tcW w:w="534" w:type="dxa"/>
            <w:tcBorders>
              <w:top w:val="nil"/>
              <w:left w:val="nil"/>
              <w:bottom w:val="nil"/>
              <w:right w:val="nil"/>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2.</w:t>
            </w:r>
          </w:p>
        </w:tc>
        <w:tc>
          <w:tcPr>
            <w:tcW w:w="5070" w:type="dxa"/>
            <w:tcBorders>
              <w:top w:val="nil"/>
              <w:left w:val="nil"/>
              <w:bottom w:val="nil"/>
              <w:right w:val="nil"/>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Дата акта проверки</w:t>
            </w:r>
          </w:p>
        </w:tc>
        <w:tc>
          <w:tcPr>
            <w:tcW w:w="3860" w:type="dxa"/>
            <w:tcBorders>
              <w:top w:val="nil"/>
              <w:left w:val="nil"/>
              <w:bottom w:val="single" w:sz="8" w:space="0" w:color="auto"/>
              <w:right w:val="nil"/>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r w:rsidR="00D4350A" w:rsidRPr="00D4350A" w:rsidTr="00D4350A">
        <w:tc>
          <w:tcPr>
            <w:tcW w:w="534" w:type="dxa"/>
            <w:tcBorders>
              <w:top w:val="nil"/>
              <w:left w:val="nil"/>
              <w:bottom w:val="nil"/>
              <w:right w:val="nil"/>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3.</w:t>
            </w:r>
          </w:p>
        </w:tc>
        <w:tc>
          <w:tcPr>
            <w:tcW w:w="5070" w:type="dxa"/>
            <w:tcBorders>
              <w:top w:val="nil"/>
              <w:left w:val="nil"/>
              <w:bottom w:val="nil"/>
              <w:right w:val="nil"/>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 xml:space="preserve">Дата направления акта проверки объекту </w:t>
            </w:r>
            <w:r w:rsidRPr="00D4350A">
              <w:rPr>
                <w:rFonts w:ascii="Times New Roman" w:eastAsia="Times New Roman" w:hAnsi="Times New Roman" w:cs="Times New Roman"/>
                <w:color w:val="000000"/>
                <w:sz w:val="24"/>
                <w:szCs w:val="24"/>
                <w:lang w:eastAsia="ru-RU"/>
              </w:rPr>
              <w:lastRenderedPageBreak/>
              <w:t>контроля / реквизиты сопроводительного письма</w:t>
            </w:r>
          </w:p>
        </w:tc>
        <w:tc>
          <w:tcPr>
            <w:tcW w:w="3860" w:type="dxa"/>
            <w:tcBorders>
              <w:top w:val="nil"/>
              <w:left w:val="nil"/>
              <w:bottom w:val="single" w:sz="8" w:space="0" w:color="auto"/>
              <w:right w:val="nil"/>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lastRenderedPageBreak/>
              <w:t> </w:t>
            </w:r>
          </w:p>
        </w:tc>
      </w:tr>
      <w:tr w:rsidR="00D4350A" w:rsidRPr="00D4350A" w:rsidTr="00D4350A">
        <w:tc>
          <w:tcPr>
            <w:tcW w:w="534" w:type="dxa"/>
            <w:tcBorders>
              <w:top w:val="nil"/>
              <w:left w:val="nil"/>
              <w:bottom w:val="nil"/>
              <w:right w:val="nil"/>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lastRenderedPageBreak/>
              <w:t>4.</w:t>
            </w:r>
          </w:p>
        </w:tc>
        <w:tc>
          <w:tcPr>
            <w:tcW w:w="5070" w:type="dxa"/>
            <w:tcBorders>
              <w:top w:val="nil"/>
              <w:left w:val="nil"/>
              <w:bottom w:val="nil"/>
              <w:right w:val="nil"/>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Дата поступления от объекта контроля пояснений и замечаний к акту проверки</w:t>
            </w:r>
          </w:p>
        </w:tc>
        <w:tc>
          <w:tcPr>
            <w:tcW w:w="3860" w:type="dxa"/>
            <w:tcBorders>
              <w:top w:val="nil"/>
              <w:left w:val="nil"/>
              <w:bottom w:val="single" w:sz="8" w:space="0" w:color="auto"/>
              <w:right w:val="nil"/>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r w:rsidR="00D4350A" w:rsidRPr="00D4350A" w:rsidTr="00D4350A">
        <w:tc>
          <w:tcPr>
            <w:tcW w:w="534" w:type="dxa"/>
            <w:tcBorders>
              <w:top w:val="nil"/>
              <w:left w:val="nil"/>
              <w:bottom w:val="nil"/>
              <w:right w:val="nil"/>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5.</w:t>
            </w:r>
          </w:p>
        </w:tc>
        <w:tc>
          <w:tcPr>
            <w:tcW w:w="5070" w:type="dxa"/>
            <w:tcBorders>
              <w:top w:val="nil"/>
              <w:left w:val="nil"/>
              <w:bottom w:val="nil"/>
              <w:right w:val="nil"/>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Дата заключения Счетной палаты на возражения объекта контроля / реквизиты сопроводительного письма</w:t>
            </w:r>
          </w:p>
        </w:tc>
        <w:tc>
          <w:tcPr>
            <w:tcW w:w="3860" w:type="dxa"/>
            <w:tcBorders>
              <w:top w:val="nil"/>
              <w:left w:val="nil"/>
              <w:bottom w:val="single" w:sz="8" w:space="0" w:color="auto"/>
              <w:right w:val="nil"/>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r w:rsidR="00D4350A" w:rsidRPr="00D4350A" w:rsidTr="00D4350A">
        <w:tc>
          <w:tcPr>
            <w:tcW w:w="534" w:type="dxa"/>
            <w:tcBorders>
              <w:top w:val="nil"/>
              <w:left w:val="nil"/>
              <w:bottom w:val="nil"/>
              <w:right w:val="nil"/>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6.</w:t>
            </w:r>
          </w:p>
        </w:tc>
        <w:tc>
          <w:tcPr>
            <w:tcW w:w="5070" w:type="dxa"/>
            <w:tcBorders>
              <w:top w:val="nil"/>
              <w:left w:val="nil"/>
              <w:bottom w:val="nil"/>
              <w:right w:val="nil"/>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Дата отчета о результатах контрольного мероприятия / реквизиты распоряжения об его утверждении</w:t>
            </w:r>
          </w:p>
        </w:tc>
        <w:tc>
          <w:tcPr>
            <w:tcW w:w="3860" w:type="dxa"/>
            <w:tcBorders>
              <w:top w:val="nil"/>
              <w:left w:val="nil"/>
              <w:bottom w:val="single" w:sz="8" w:space="0" w:color="auto"/>
              <w:right w:val="nil"/>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r w:rsidR="00D4350A" w:rsidRPr="00D4350A" w:rsidTr="00D4350A">
        <w:tc>
          <w:tcPr>
            <w:tcW w:w="534" w:type="dxa"/>
            <w:tcBorders>
              <w:top w:val="nil"/>
              <w:left w:val="nil"/>
              <w:bottom w:val="nil"/>
              <w:right w:val="nil"/>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7.</w:t>
            </w:r>
          </w:p>
        </w:tc>
        <w:tc>
          <w:tcPr>
            <w:tcW w:w="5070" w:type="dxa"/>
            <w:tcBorders>
              <w:top w:val="nil"/>
              <w:left w:val="nil"/>
              <w:bottom w:val="nil"/>
              <w:right w:val="nil"/>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Дата направления информации об основных итогах контрольного мероприятия в Думу ПГО и Главе ПГО / реквизиты сопроводительных писем</w:t>
            </w:r>
          </w:p>
        </w:tc>
        <w:tc>
          <w:tcPr>
            <w:tcW w:w="3860" w:type="dxa"/>
            <w:tcBorders>
              <w:top w:val="nil"/>
              <w:left w:val="nil"/>
              <w:bottom w:val="single" w:sz="8" w:space="0" w:color="auto"/>
              <w:right w:val="nil"/>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bl>
    <w:p w:rsidR="00D4350A" w:rsidRPr="00D4350A" w:rsidRDefault="00D4350A" w:rsidP="00D4350A">
      <w:pPr>
        <w:spacing w:before="195" w:after="195"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b/>
          <w:bCs/>
          <w:color w:val="000000"/>
          <w:sz w:val="24"/>
          <w:szCs w:val="24"/>
          <w:lang w:eastAsia="ru-RU"/>
        </w:rPr>
        <w:t>8. Контроль реализации результатов контрольного мероприятия:</w:t>
      </w:r>
    </w:p>
    <w:p w:rsidR="00D4350A" w:rsidRPr="00D4350A" w:rsidRDefault="00D4350A" w:rsidP="00D4350A">
      <w:pPr>
        <w:spacing w:before="195" w:after="195"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8.1. Рассмотрение информации об основных итогах контрольного мероприятия</w:t>
      </w:r>
    </w:p>
    <w:tbl>
      <w:tblPr>
        <w:tblW w:w="9600" w:type="dxa"/>
        <w:tblInd w:w="15" w:type="dxa"/>
        <w:tblCellMar>
          <w:left w:w="0" w:type="dxa"/>
          <w:right w:w="0" w:type="dxa"/>
        </w:tblCellMar>
        <w:tblLook w:val="04A0" w:firstRow="1" w:lastRow="0" w:firstColumn="1" w:lastColumn="0" w:noHBand="0" w:noVBand="1"/>
      </w:tblPr>
      <w:tblGrid>
        <w:gridCol w:w="3650"/>
        <w:gridCol w:w="5950"/>
      </w:tblGrid>
      <w:tr w:rsidR="00D4350A" w:rsidRPr="00D4350A" w:rsidTr="00D4350A">
        <w:tc>
          <w:tcPr>
            <w:tcW w:w="36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Решения, принятые Думой ПГО</w:t>
            </w: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r w:rsidR="00D4350A" w:rsidRPr="00D4350A" w:rsidTr="00D4350A">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Решения, принятые Главой ПГО</w:t>
            </w:r>
          </w:p>
        </w:tc>
        <w:tc>
          <w:tcPr>
            <w:tcW w:w="5954" w:type="dxa"/>
            <w:tcBorders>
              <w:top w:val="nil"/>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bl>
    <w:p w:rsidR="00D4350A" w:rsidRPr="00D4350A" w:rsidRDefault="00D4350A" w:rsidP="00D4350A">
      <w:pPr>
        <w:spacing w:before="195" w:after="195"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8.2. Реализация представлений</w:t>
      </w:r>
    </w:p>
    <w:tbl>
      <w:tblPr>
        <w:tblW w:w="9585" w:type="dxa"/>
        <w:tblInd w:w="15" w:type="dxa"/>
        <w:tblCellMar>
          <w:left w:w="0" w:type="dxa"/>
          <w:right w:w="0" w:type="dxa"/>
        </w:tblCellMar>
        <w:tblLook w:val="04A0" w:firstRow="1" w:lastRow="0" w:firstColumn="1" w:lastColumn="0" w:noHBand="0" w:noVBand="1"/>
      </w:tblPr>
      <w:tblGrid>
        <w:gridCol w:w="4543"/>
        <w:gridCol w:w="5042"/>
      </w:tblGrid>
      <w:tr w:rsidR="00D4350A" w:rsidRPr="00D4350A" w:rsidTr="00D4350A">
        <w:tc>
          <w:tcPr>
            <w:tcW w:w="45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Дата представления</w:t>
            </w:r>
          </w:p>
        </w:tc>
        <w:tc>
          <w:tcPr>
            <w:tcW w:w="50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r w:rsidR="00D4350A" w:rsidRPr="00D4350A" w:rsidTr="00D4350A">
        <w:tc>
          <w:tcPr>
            <w:tcW w:w="4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Адресат представления</w:t>
            </w:r>
          </w:p>
        </w:tc>
        <w:tc>
          <w:tcPr>
            <w:tcW w:w="5045" w:type="dxa"/>
            <w:tcBorders>
              <w:top w:val="nil"/>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r w:rsidR="00D4350A" w:rsidRPr="00D4350A" w:rsidTr="00D4350A">
        <w:tc>
          <w:tcPr>
            <w:tcW w:w="4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Дата вручения представления</w:t>
            </w:r>
          </w:p>
        </w:tc>
        <w:tc>
          <w:tcPr>
            <w:tcW w:w="5045" w:type="dxa"/>
            <w:tcBorders>
              <w:top w:val="nil"/>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r w:rsidR="00D4350A" w:rsidRPr="00D4350A" w:rsidTr="00D4350A">
        <w:tc>
          <w:tcPr>
            <w:tcW w:w="454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Содержание представления</w:t>
            </w:r>
            <w:bookmarkStart w:id="0" w:name="_ftnref1"/>
            <w:r w:rsidRPr="00D4350A">
              <w:rPr>
                <w:rFonts w:ascii="Times New Roman" w:eastAsia="Times New Roman" w:hAnsi="Times New Roman" w:cs="Times New Roman"/>
                <w:color w:val="000000"/>
                <w:sz w:val="24"/>
                <w:szCs w:val="24"/>
                <w:lang w:eastAsia="ru-RU"/>
              </w:rPr>
              <w:fldChar w:fldCharType="begin"/>
            </w:r>
            <w:r w:rsidRPr="00D4350A">
              <w:rPr>
                <w:rFonts w:ascii="Times New Roman" w:eastAsia="Times New Roman" w:hAnsi="Times New Roman" w:cs="Times New Roman"/>
                <w:color w:val="000000"/>
                <w:sz w:val="24"/>
                <w:szCs w:val="24"/>
                <w:lang w:eastAsia="ru-RU"/>
              </w:rPr>
              <w:instrText xml:space="preserve"> HYPERLINK "file:///C:\\Users\\Mike\\Desktop\\%D0%A1%D1%87%D0%B5%D1%82%D0%BD%D0%B0%D1%8F%20%D0%BF%D0%B0%D0%BB%D0%B0%D1%82%D0%B0\\15.06.2021\\%D0%A1%D1%82%D0%B0%D0%BD%D0%B4%D0%B0%D1%80%D1%82%20%D0%BA%D0%BE%D0%BD%D1%82%D1%80%D0%BE%D0%BB%D1%8C%20%D1%80%D0%B5%D0%B0%D0%BB%D0%B8%D0%B7%D0%B0%D1%86%D0%B8%D0%B8%20%D1%80%D0%B5%D0%B7%D1%83%D0%BB%D1%8C%D1%82%D0%B0%D1%82%D0%BE%D0%B2%20%D0%9A%D0%9C%20%D0%B8%20%D0%AD%D0%90%D0%9C.docx" \l "_ftn1" </w:instrText>
            </w:r>
            <w:r w:rsidRPr="00D4350A">
              <w:rPr>
                <w:rFonts w:ascii="Times New Roman" w:eastAsia="Times New Roman" w:hAnsi="Times New Roman" w:cs="Times New Roman"/>
                <w:color w:val="000000"/>
                <w:sz w:val="24"/>
                <w:szCs w:val="24"/>
                <w:lang w:eastAsia="ru-RU"/>
              </w:rPr>
              <w:fldChar w:fldCharType="separate"/>
            </w:r>
            <w:r w:rsidRPr="00D4350A">
              <w:rPr>
                <w:rFonts w:ascii="Tahoma" w:eastAsia="Times New Roman" w:hAnsi="Tahoma" w:cs="Tahoma"/>
                <w:color w:val="1F7357"/>
                <w:sz w:val="24"/>
                <w:szCs w:val="24"/>
                <w:vertAlign w:val="superscript"/>
                <w:lang w:eastAsia="ru-RU"/>
              </w:rPr>
              <w:t>[1]</w:t>
            </w:r>
            <w:r w:rsidRPr="00D4350A">
              <w:rPr>
                <w:rFonts w:ascii="Times New Roman" w:eastAsia="Times New Roman" w:hAnsi="Times New Roman" w:cs="Times New Roman"/>
                <w:color w:val="000000"/>
                <w:sz w:val="24"/>
                <w:szCs w:val="24"/>
                <w:lang w:eastAsia="ru-RU"/>
              </w:rPr>
              <w:fldChar w:fldCharType="end"/>
            </w:r>
            <w:bookmarkEnd w:id="0"/>
          </w:p>
        </w:tc>
        <w:tc>
          <w:tcPr>
            <w:tcW w:w="5045" w:type="dxa"/>
            <w:tcBorders>
              <w:top w:val="nil"/>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1.</w:t>
            </w:r>
          </w:p>
        </w:tc>
      </w:tr>
      <w:tr w:rsidR="00D4350A" w:rsidRPr="00D4350A" w:rsidTr="00D4350A">
        <w:tc>
          <w:tcPr>
            <w:tcW w:w="0" w:type="auto"/>
            <w:vMerge/>
            <w:tcBorders>
              <w:top w:val="nil"/>
              <w:left w:val="single" w:sz="8" w:space="0" w:color="auto"/>
              <w:bottom w:val="single" w:sz="8" w:space="0" w:color="auto"/>
              <w:right w:val="single" w:sz="8" w:space="0" w:color="auto"/>
            </w:tcBorders>
            <w:vAlign w:val="center"/>
            <w:hideMark/>
          </w:tcPr>
          <w:p w:rsidR="00D4350A" w:rsidRPr="00D4350A" w:rsidRDefault="00D4350A" w:rsidP="00D4350A">
            <w:pPr>
              <w:spacing w:after="0" w:line="240" w:lineRule="auto"/>
              <w:rPr>
                <w:rFonts w:ascii="Tahoma" w:eastAsia="Times New Roman" w:hAnsi="Tahoma" w:cs="Tahoma"/>
                <w:color w:val="000000"/>
                <w:sz w:val="21"/>
                <w:szCs w:val="21"/>
                <w:lang w:eastAsia="ru-RU"/>
              </w:rPr>
            </w:pPr>
          </w:p>
        </w:tc>
        <w:tc>
          <w:tcPr>
            <w:tcW w:w="5045" w:type="dxa"/>
            <w:tcBorders>
              <w:top w:val="nil"/>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2.</w:t>
            </w:r>
          </w:p>
        </w:tc>
      </w:tr>
      <w:tr w:rsidR="00D4350A" w:rsidRPr="00D4350A" w:rsidTr="00D4350A">
        <w:tc>
          <w:tcPr>
            <w:tcW w:w="0" w:type="auto"/>
            <w:vMerge/>
            <w:tcBorders>
              <w:top w:val="nil"/>
              <w:left w:val="single" w:sz="8" w:space="0" w:color="auto"/>
              <w:bottom w:val="single" w:sz="8" w:space="0" w:color="auto"/>
              <w:right w:val="single" w:sz="8" w:space="0" w:color="auto"/>
            </w:tcBorders>
            <w:vAlign w:val="center"/>
            <w:hideMark/>
          </w:tcPr>
          <w:p w:rsidR="00D4350A" w:rsidRPr="00D4350A" w:rsidRDefault="00D4350A" w:rsidP="00D4350A">
            <w:pPr>
              <w:spacing w:after="0" w:line="240" w:lineRule="auto"/>
              <w:rPr>
                <w:rFonts w:ascii="Tahoma" w:eastAsia="Times New Roman" w:hAnsi="Tahoma" w:cs="Tahoma"/>
                <w:color w:val="000000"/>
                <w:sz w:val="21"/>
                <w:szCs w:val="21"/>
                <w:lang w:eastAsia="ru-RU"/>
              </w:rPr>
            </w:pPr>
          </w:p>
        </w:tc>
        <w:tc>
          <w:tcPr>
            <w:tcW w:w="5045" w:type="dxa"/>
            <w:tcBorders>
              <w:top w:val="nil"/>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3.</w:t>
            </w:r>
          </w:p>
        </w:tc>
      </w:tr>
      <w:tr w:rsidR="00D4350A" w:rsidRPr="00D4350A" w:rsidTr="00D4350A">
        <w:tc>
          <w:tcPr>
            <w:tcW w:w="4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Установленный срок рассмотрения представления</w:t>
            </w:r>
          </w:p>
        </w:tc>
        <w:tc>
          <w:tcPr>
            <w:tcW w:w="5045" w:type="dxa"/>
            <w:tcBorders>
              <w:top w:val="nil"/>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r w:rsidR="00D4350A" w:rsidRPr="00D4350A" w:rsidTr="00D4350A">
        <w:tc>
          <w:tcPr>
            <w:tcW w:w="4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Дата поступления информации о рассмотрении представления и принятых мерах</w:t>
            </w:r>
          </w:p>
        </w:tc>
        <w:tc>
          <w:tcPr>
            <w:tcW w:w="5045" w:type="dxa"/>
            <w:tcBorders>
              <w:top w:val="nil"/>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r w:rsidR="00D4350A" w:rsidRPr="00D4350A" w:rsidTr="00D4350A">
        <w:tc>
          <w:tcPr>
            <w:tcW w:w="454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Меры, принятые по выполнению представления</w:t>
            </w:r>
          </w:p>
        </w:tc>
        <w:tc>
          <w:tcPr>
            <w:tcW w:w="5045" w:type="dxa"/>
            <w:tcBorders>
              <w:top w:val="nil"/>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1.</w:t>
            </w:r>
          </w:p>
        </w:tc>
      </w:tr>
      <w:tr w:rsidR="00D4350A" w:rsidRPr="00D4350A" w:rsidTr="00D4350A">
        <w:tc>
          <w:tcPr>
            <w:tcW w:w="0" w:type="auto"/>
            <w:vMerge/>
            <w:tcBorders>
              <w:top w:val="nil"/>
              <w:left w:val="single" w:sz="8" w:space="0" w:color="auto"/>
              <w:bottom w:val="single" w:sz="8" w:space="0" w:color="auto"/>
              <w:right w:val="single" w:sz="8" w:space="0" w:color="auto"/>
            </w:tcBorders>
            <w:vAlign w:val="center"/>
            <w:hideMark/>
          </w:tcPr>
          <w:p w:rsidR="00D4350A" w:rsidRPr="00D4350A" w:rsidRDefault="00D4350A" w:rsidP="00D4350A">
            <w:pPr>
              <w:spacing w:after="0" w:line="240" w:lineRule="auto"/>
              <w:rPr>
                <w:rFonts w:ascii="Tahoma" w:eastAsia="Times New Roman" w:hAnsi="Tahoma" w:cs="Tahoma"/>
                <w:color w:val="000000"/>
                <w:sz w:val="21"/>
                <w:szCs w:val="21"/>
                <w:lang w:eastAsia="ru-RU"/>
              </w:rPr>
            </w:pPr>
          </w:p>
        </w:tc>
        <w:tc>
          <w:tcPr>
            <w:tcW w:w="5045" w:type="dxa"/>
            <w:tcBorders>
              <w:top w:val="nil"/>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2.</w:t>
            </w:r>
          </w:p>
        </w:tc>
      </w:tr>
      <w:tr w:rsidR="00D4350A" w:rsidRPr="00D4350A" w:rsidTr="00D4350A">
        <w:tc>
          <w:tcPr>
            <w:tcW w:w="0" w:type="auto"/>
            <w:vMerge/>
            <w:tcBorders>
              <w:top w:val="nil"/>
              <w:left w:val="single" w:sz="8" w:space="0" w:color="auto"/>
              <w:bottom w:val="single" w:sz="8" w:space="0" w:color="auto"/>
              <w:right w:val="single" w:sz="8" w:space="0" w:color="auto"/>
            </w:tcBorders>
            <w:vAlign w:val="center"/>
            <w:hideMark/>
          </w:tcPr>
          <w:p w:rsidR="00D4350A" w:rsidRPr="00D4350A" w:rsidRDefault="00D4350A" w:rsidP="00D4350A">
            <w:pPr>
              <w:spacing w:after="0" w:line="240" w:lineRule="auto"/>
              <w:rPr>
                <w:rFonts w:ascii="Tahoma" w:eastAsia="Times New Roman" w:hAnsi="Tahoma" w:cs="Tahoma"/>
                <w:color w:val="000000"/>
                <w:sz w:val="21"/>
                <w:szCs w:val="21"/>
                <w:lang w:eastAsia="ru-RU"/>
              </w:rPr>
            </w:pPr>
          </w:p>
        </w:tc>
        <w:tc>
          <w:tcPr>
            <w:tcW w:w="5045" w:type="dxa"/>
            <w:tcBorders>
              <w:top w:val="nil"/>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3.</w:t>
            </w:r>
          </w:p>
        </w:tc>
      </w:tr>
      <w:tr w:rsidR="00D4350A" w:rsidRPr="00D4350A" w:rsidTr="00D4350A">
        <w:tc>
          <w:tcPr>
            <w:tcW w:w="454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Оценка выполнения представления</w:t>
            </w:r>
            <w:bookmarkStart w:id="1" w:name="_ftnref2"/>
            <w:r w:rsidRPr="00D4350A">
              <w:rPr>
                <w:rFonts w:ascii="Times New Roman" w:eastAsia="Times New Roman" w:hAnsi="Times New Roman" w:cs="Times New Roman"/>
                <w:color w:val="000000"/>
                <w:sz w:val="24"/>
                <w:szCs w:val="24"/>
                <w:lang w:eastAsia="ru-RU"/>
              </w:rPr>
              <w:fldChar w:fldCharType="begin"/>
            </w:r>
            <w:r w:rsidRPr="00D4350A">
              <w:rPr>
                <w:rFonts w:ascii="Times New Roman" w:eastAsia="Times New Roman" w:hAnsi="Times New Roman" w:cs="Times New Roman"/>
                <w:color w:val="000000"/>
                <w:sz w:val="24"/>
                <w:szCs w:val="24"/>
                <w:lang w:eastAsia="ru-RU"/>
              </w:rPr>
              <w:instrText xml:space="preserve"> HYPERLINK "file:///C:\\Users\\Mike\\Desktop\\%D0%A1%D1%87%D0%B5%D1%82%D0%BD%D0%B0%D1%8F%20%D0%BF%D0%B0%D0%BB%D0%B0%D1%82%D0%B0\\15.06.2021\\%D0%A1%D1%82%D0%B0%D0%BD%D0%B4%D0%B0%D1%80%D1%82%20%D0%BA%D0%BE%D0%BD%D1%82%D1%80%D0%BE%D0%BB%D1%8C%20%D1%80%D0%B5%D0%B0%D0%BB%D0%B8%D0%B7%D0%B0%D1%86%D0%B8%D0%B8%20%D1%80%D0%B5%D0%B7%D1%83%D0%BB%D1%8C%D1%82%D0%B0%D1%82%D0%BE%D0%B2%20%D0%9A%D0%9C%20%D0%B8%20%D0%AD%D0%90%D0%9C.docx" \l "_ftn2" </w:instrText>
            </w:r>
            <w:r w:rsidRPr="00D4350A">
              <w:rPr>
                <w:rFonts w:ascii="Times New Roman" w:eastAsia="Times New Roman" w:hAnsi="Times New Roman" w:cs="Times New Roman"/>
                <w:color w:val="000000"/>
                <w:sz w:val="24"/>
                <w:szCs w:val="24"/>
                <w:lang w:eastAsia="ru-RU"/>
              </w:rPr>
              <w:fldChar w:fldCharType="separate"/>
            </w:r>
            <w:r w:rsidRPr="00D4350A">
              <w:rPr>
                <w:rFonts w:ascii="Tahoma" w:eastAsia="Times New Roman" w:hAnsi="Tahoma" w:cs="Tahoma"/>
                <w:color w:val="1F7357"/>
                <w:sz w:val="24"/>
                <w:szCs w:val="24"/>
                <w:vertAlign w:val="superscript"/>
                <w:lang w:eastAsia="ru-RU"/>
              </w:rPr>
              <w:t>[2]</w:t>
            </w:r>
            <w:r w:rsidRPr="00D4350A">
              <w:rPr>
                <w:rFonts w:ascii="Times New Roman" w:eastAsia="Times New Roman" w:hAnsi="Times New Roman" w:cs="Times New Roman"/>
                <w:color w:val="000000"/>
                <w:sz w:val="24"/>
                <w:szCs w:val="24"/>
                <w:lang w:eastAsia="ru-RU"/>
              </w:rPr>
              <w:fldChar w:fldCharType="end"/>
            </w:r>
            <w:bookmarkEnd w:id="1"/>
          </w:p>
        </w:tc>
        <w:tc>
          <w:tcPr>
            <w:tcW w:w="5045" w:type="dxa"/>
            <w:tcBorders>
              <w:top w:val="nil"/>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1.</w:t>
            </w:r>
          </w:p>
        </w:tc>
      </w:tr>
      <w:tr w:rsidR="00D4350A" w:rsidRPr="00D4350A" w:rsidTr="00D4350A">
        <w:tc>
          <w:tcPr>
            <w:tcW w:w="0" w:type="auto"/>
            <w:vMerge/>
            <w:tcBorders>
              <w:top w:val="nil"/>
              <w:left w:val="single" w:sz="8" w:space="0" w:color="auto"/>
              <w:bottom w:val="single" w:sz="8" w:space="0" w:color="auto"/>
              <w:right w:val="single" w:sz="8" w:space="0" w:color="auto"/>
            </w:tcBorders>
            <w:vAlign w:val="center"/>
            <w:hideMark/>
          </w:tcPr>
          <w:p w:rsidR="00D4350A" w:rsidRPr="00D4350A" w:rsidRDefault="00D4350A" w:rsidP="00D4350A">
            <w:pPr>
              <w:spacing w:after="0" w:line="240" w:lineRule="auto"/>
              <w:rPr>
                <w:rFonts w:ascii="Tahoma" w:eastAsia="Times New Roman" w:hAnsi="Tahoma" w:cs="Tahoma"/>
                <w:color w:val="000000"/>
                <w:sz w:val="21"/>
                <w:szCs w:val="21"/>
                <w:lang w:eastAsia="ru-RU"/>
              </w:rPr>
            </w:pPr>
          </w:p>
        </w:tc>
        <w:tc>
          <w:tcPr>
            <w:tcW w:w="5045" w:type="dxa"/>
            <w:tcBorders>
              <w:top w:val="nil"/>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2.</w:t>
            </w:r>
          </w:p>
        </w:tc>
      </w:tr>
      <w:tr w:rsidR="00D4350A" w:rsidRPr="00D4350A" w:rsidTr="00D4350A">
        <w:tc>
          <w:tcPr>
            <w:tcW w:w="0" w:type="auto"/>
            <w:vMerge/>
            <w:tcBorders>
              <w:top w:val="nil"/>
              <w:left w:val="single" w:sz="8" w:space="0" w:color="auto"/>
              <w:bottom w:val="single" w:sz="8" w:space="0" w:color="auto"/>
              <w:right w:val="single" w:sz="8" w:space="0" w:color="auto"/>
            </w:tcBorders>
            <w:vAlign w:val="center"/>
            <w:hideMark/>
          </w:tcPr>
          <w:p w:rsidR="00D4350A" w:rsidRPr="00D4350A" w:rsidRDefault="00D4350A" w:rsidP="00D4350A">
            <w:pPr>
              <w:spacing w:after="0" w:line="240" w:lineRule="auto"/>
              <w:rPr>
                <w:rFonts w:ascii="Tahoma" w:eastAsia="Times New Roman" w:hAnsi="Tahoma" w:cs="Tahoma"/>
                <w:color w:val="000000"/>
                <w:sz w:val="21"/>
                <w:szCs w:val="21"/>
                <w:lang w:eastAsia="ru-RU"/>
              </w:rPr>
            </w:pPr>
          </w:p>
        </w:tc>
        <w:tc>
          <w:tcPr>
            <w:tcW w:w="5045" w:type="dxa"/>
            <w:tcBorders>
              <w:top w:val="nil"/>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3.</w:t>
            </w:r>
          </w:p>
        </w:tc>
      </w:tr>
      <w:tr w:rsidR="00D4350A" w:rsidRPr="00D4350A" w:rsidTr="00D4350A">
        <w:tc>
          <w:tcPr>
            <w:tcW w:w="454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Решение председателя Счетной палаты</w:t>
            </w:r>
            <w:bookmarkStart w:id="2" w:name="_ftnref3"/>
            <w:r w:rsidRPr="00D4350A">
              <w:rPr>
                <w:rFonts w:ascii="Times New Roman" w:eastAsia="Times New Roman" w:hAnsi="Times New Roman" w:cs="Times New Roman"/>
                <w:color w:val="000000"/>
                <w:sz w:val="24"/>
                <w:szCs w:val="24"/>
                <w:lang w:eastAsia="ru-RU"/>
              </w:rPr>
              <w:fldChar w:fldCharType="begin"/>
            </w:r>
            <w:r w:rsidRPr="00D4350A">
              <w:rPr>
                <w:rFonts w:ascii="Times New Roman" w:eastAsia="Times New Roman" w:hAnsi="Times New Roman" w:cs="Times New Roman"/>
                <w:color w:val="000000"/>
                <w:sz w:val="24"/>
                <w:szCs w:val="24"/>
                <w:lang w:eastAsia="ru-RU"/>
              </w:rPr>
              <w:instrText xml:space="preserve"> HYPERLINK "file:///C:\\Users\\Mike\\Desktop\\%D0%A1%D1%87%D0%B5%D1%82%D0%BD%D0%B0%D1%8F%20%D0%BF%D0%B0%D0%BB%D0%B0%D1%82%D0%B0\\15.06.2021\\%D0%A1%D1%82%D0%B0%D0%BD%D0%B4%D0%B0%D1%80%D1%82%20%D0%BA%D0%BE%D0%BD%D1%82%D1%80%D0%BE%D0%BB%D1%8C%20%D1%80%D0%B5%D0%B0%D0%BB%D0%B8%D0%B7%D0%B0%D1%86%D0%B8%D0%B8%20%D1%80%D0%B5%D0%B7%D1%83%D0%BB%D1%8C%D1%82%D0%B0%D1%82%D0%BE%D0%B2%20%D0%9A%D0%9C%20%D0%B8%20%D0%AD%D0%90%D0%9C.docx" \l "_ftn3" </w:instrText>
            </w:r>
            <w:r w:rsidRPr="00D4350A">
              <w:rPr>
                <w:rFonts w:ascii="Times New Roman" w:eastAsia="Times New Roman" w:hAnsi="Times New Roman" w:cs="Times New Roman"/>
                <w:color w:val="000000"/>
                <w:sz w:val="24"/>
                <w:szCs w:val="24"/>
                <w:lang w:eastAsia="ru-RU"/>
              </w:rPr>
              <w:fldChar w:fldCharType="separate"/>
            </w:r>
            <w:r w:rsidRPr="00D4350A">
              <w:rPr>
                <w:rFonts w:ascii="Tahoma" w:eastAsia="Times New Roman" w:hAnsi="Tahoma" w:cs="Tahoma"/>
                <w:color w:val="1F7357"/>
                <w:sz w:val="24"/>
                <w:szCs w:val="24"/>
                <w:vertAlign w:val="superscript"/>
                <w:lang w:eastAsia="ru-RU"/>
              </w:rPr>
              <w:t>[3]</w:t>
            </w:r>
            <w:r w:rsidRPr="00D4350A">
              <w:rPr>
                <w:rFonts w:ascii="Times New Roman" w:eastAsia="Times New Roman" w:hAnsi="Times New Roman" w:cs="Times New Roman"/>
                <w:color w:val="000000"/>
                <w:sz w:val="24"/>
                <w:szCs w:val="24"/>
                <w:lang w:eastAsia="ru-RU"/>
              </w:rPr>
              <w:fldChar w:fldCharType="end"/>
            </w:r>
            <w:bookmarkEnd w:id="2"/>
          </w:p>
        </w:tc>
        <w:tc>
          <w:tcPr>
            <w:tcW w:w="5045" w:type="dxa"/>
            <w:tcBorders>
              <w:top w:val="nil"/>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1.</w:t>
            </w:r>
          </w:p>
        </w:tc>
      </w:tr>
      <w:tr w:rsidR="00D4350A" w:rsidRPr="00D4350A" w:rsidTr="00D4350A">
        <w:tc>
          <w:tcPr>
            <w:tcW w:w="0" w:type="auto"/>
            <w:vMerge/>
            <w:tcBorders>
              <w:top w:val="nil"/>
              <w:left w:val="single" w:sz="8" w:space="0" w:color="auto"/>
              <w:bottom w:val="single" w:sz="8" w:space="0" w:color="auto"/>
              <w:right w:val="single" w:sz="8" w:space="0" w:color="auto"/>
            </w:tcBorders>
            <w:vAlign w:val="center"/>
            <w:hideMark/>
          </w:tcPr>
          <w:p w:rsidR="00D4350A" w:rsidRPr="00D4350A" w:rsidRDefault="00D4350A" w:rsidP="00D4350A">
            <w:pPr>
              <w:spacing w:after="0" w:line="240" w:lineRule="auto"/>
              <w:rPr>
                <w:rFonts w:ascii="Tahoma" w:eastAsia="Times New Roman" w:hAnsi="Tahoma" w:cs="Tahoma"/>
                <w:color w:val="000000"/>
                <w:sz w:val="21"/>
                <w:szCs w:val="21"/>
                <w:lang w:eastAsia="ru-RU"/>
              </w:rPr>
            </w:pPr>
          </w:p>
        </w:tc>
        <w:tc>
          <w:tcPr>
            <w:tcW w:w="5045" w:type="dxa"/>
            <w:tcBorders>
              <w:top w:val="nil"/>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2.</w:t>
            </w:r>
          </w:p>
        </w:tc>
      </w:tr>
      <w:tr w:rsidR="00D4350A" w:rsidRPr="00D4350A" w:rsidTr="00D4350A">
        <w:tc>
          <w:tcPr>
            <w:tcW w:w="0" w:type="auto"/>
            <w:vMerge/>
            <w:tcBorders>
              <w:top w:val="nil"/>
              <w:left w:val="single" w:sz="8" w:space="0" w:color="auto"/>
              <w:bottom w:val="single" w:sz="8" w:space="0" w:color="auto"/>
              <w:right w:val="single" w:sz="8" w:space="0" w:color="auto"/>
            </w:tcBorders>
            <w:vAlign w:val="center"/>
            <w:hideMark/>
          </w:tcPr>
          <w:p w:rsidR="00D4350A" w:rsidRPr="00D4350A" w:rsidRDefault="00D4350A" w:rsidP="00D4350A">
            <w:pPr>
              <w:spacing w:after="0" w:line="240" w:lineRule="auto"/>
              <w:rPr>
                <w:rFonts w:ascii="Tahoma" w:eastAsia="Times New Roman" w:hAnsi="Tahoma" w:cs="Tahoma"/>
                <w:color w:val="000000"/>
                <w:sz w:val="21"/>
                <w:szCs w:val="21"/>
                <w:lang w:eastAsia="ru-RU"/>
              </w:rPr>
            </w:pPr>
          </w:p>
        </w:tc>
        <w:tc>
          <w:tcPr>
            <w:tcW w:w="5045" w:type="dxa"/>
            <w:tcBorders>
              <w:top w:val="nil"/>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3.</w:t>
            </w:r>
          </w:p>
        </w:tc>
      </w:tr>
      <w:tr w:rsidR="00D4350A" w:rsidRPr="00D4350A" w:rsidTr="00D4350A">
        <w:tc>
          <w:tcPr>
            <w:tcW w:w="4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Дата принятия решения председателем Счетной палаты</w:t>
            </w:r>
          </w:p>
        </w:tc>
        <w:tc>
          <w:tcPr>
            <w:tcW w:w="5045" w:type="dxa"/>
            <w:tcBorders>
              <w:top w:val="nil"/>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bl>
    <w:p w:rsidR="00D4350A" w:rsidRPr="00D4350A" w:rsidRDefault="00D4350A" w:rsidP="00D4350A">
      <w:pPr>
        <w:spacing w:before="195" w:after="195"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8.3. Исполнение предписаний</w:t>
      </w:r>
    </w:p>
    <w:tbl>
      <w:tblPr>
        <w:tblW w:w="9585" w:type="dxa"/>
        <w:tblInd w:w="15" w:type="dxa"/>
        <w:tblCellMar>
          <w:left w:w="0" w:type="dxa"/>
          <w:right w:w="0" w:type="dxa"/>
        </w:tblCellMar>
        <w:tblLook w:val="04A0" w:firstRow="1" w:lastRow="0" w:firstColumn="1" w:lastColumn="0" w:noHBand="0" w:noVBand="1"/>
      </w:tblPr>
      <w:tblGrid>
        <w:gridCol w:w="4543"/>
        <w:gridCol w:w="5042"/>
      </w:tblGrid>
      <w:tr w:rsidR="00D4350A" w:rsidRPr="00D4350A" w:rsidTr="00D4350A">
        <w:tc>
          <w:tcPr>
            <w:tcW w:w="45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Дата предписания</w:t>
            </w:r>
          </w:p>
        </w:tc>
        <w:tc>
          <w:tcPr>
            <w:tcW w:w="50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r w:rsidR="00D4350A" w:rsidRPr="00D4350A" w:rsidTr="00D4350A">
        <w:tc>
          <w:tcPr>
            <w:tcW w:w="4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Адресат предписания</w:t>
            </w:r>
          </w:p>
        </w:tc>
        <w:tc>
          <w:tcPr>
            <w:tcW w:w="5045" w:type="dxa"/>
            <w:tcBorders>
              <w:top w:val="nil"/>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r w:rsidR="00D4350A" w:rsidRPr="00D4350A" w:rsidTr="00D4350A">
        <w:tc>
          <w:tcPr>
            <w:tcW w:w="4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Дата вручения предписания</w:t>
            </w:r>
          </w:p>
        </w:tc>
        <w:tc>
          <w:tcPr>
            <w:tcW w:w="5045" w:type="dxa"/>
            <w:tcBorders>
              <w:top w:val="nil"/>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r w:rsidR="00D4350A" w:rsidRPr="00D4350A" w:rsidTr="00D4350A">
        <w:trPr>
          <w:trHeight w:val="848"/>
        </w:trPr>
        <w:tc>
          <w:tcPr>
            <w:tcW w:w="4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Содержание требования</w:t>
            </w:r>
          </w:p>
        </w:tc>
        <w:tc>
          <w:tcPr>
            <w:tcW w:w="5045" w:type="dxa"/>
            <w:tcBorders>
              <w:top w:val="nil"/>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r w:rsidR="00D4350A" w:rsidRPr="00D4350A" w:rsidTr="00D4350A">
        <w:tc>
          <w:tcPr>
            <w:tcW w:w="4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Установленный срок исполнения предписания</w:t>
            </w:r>
          </w:p>
        </w:tc>
        <w:tc>
          <w:tcPr>
            <w:tcW w:w="5045" w:type="dxa"/>
            <w:tcBorders>
              <w:top w:val="nil"/>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r w:rsidR="00D4350A" w:rsidRPr="00D4350A" w:rsidTr="00D4350A">
        <w:tc>
          <w:tcPr>
            <w:tcW w:w="4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Дата исполнения предписания</w:t>
            </w:r>
          </w:p>
        </w:tc>
        <w:tc>
          <w:tcPr>
            <w:tcW w:w="5045" w:type="dxa"/>
            <w:tcBorders>
              <w:top w:val="nil"/>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r w:rsidR="00D4350A" w:rsidRPr="00D4350A" w:rsidTr="00D4350A">
        <w:trPr>
          <w:trHeight w:val="848"/>
        </w:trPr>
        <w:tc>
          <w:tcPr>
            <w:tcW w:w="4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Меры, принятые по выполнению требования</w:t>
            </w:r>
          </w:p>
        </w:tc>
        <w:tc>
          <w:tcPr>
            <w:tcW w:w="5045" w:type="dxa"/>
            <w:tcBorders>
              <w:top w:val="nil"/>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r w:rsidR="00D4350A" w:rsidRPr="00D4350A" w:rsidTr="00D4350A">
        <w:trPr>
          <w:trHeight w:val="279"/>
        </w:trPr>
        <w:tc>
          <w:tcPr>
            <w:tcW w:w="4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Оценка выполнения требования</w:t>
            </w:r>
            <w:bookmarkStart w:id="3" w:name="_ftnref4"/>
            <w:r w:rsidRPr="00D4350A">
              <w:rPr>
                <w:rFonts w:ascii="Times New Roman" w:eastAsia="Times New Roman" w:hAnsi="Times New Roman" w:cs="Times New Roman"/>
                <w:color w:val="000000"/>
                <w:sz w:val="24"/>
                <w:szCs w:val="24"/>
                <w:lang w:eastAsia="ru-RU"/>
              </w:rPr>
              <w:fldChar w:fldCharType="begin"/>
            </w:r>
            <w:r w:rsidRPr="00D4350A">
              <w:rPr>
                <w:rFonts w:ascii="Times New Roman" w:eastAsia="Times New Roman" w:hAnsi="Times New Roman" w:cs="Times New Roman"/>
                <w:color w:val="000000"/>
                <w:sz w:val="24"/>
                <w:szCs w:val="24"/>
                <w:lang w:eastAsia="ru-RU"/>
              </w:rPr>
              <w:instrText xml:space="preserve"> HYPERLINK "file:///C:\\Users\\Mike\\Desktop\\%D0%A1%D1%87%D0%B5%D1%82%D0%BD%D0%B0%D1%8F%20%D0%BF%D0%B0%D0%BB%D0%B0%D1%82%D0%B0\\15.06.2021\\%D0%A1%D1%82%D0%B0%D0%BD%D0%B4%D0%B0%D1%80%D1%82%20%D0%BA%D0%BE%D0%BD%D1%82%D1%80%D0%BE%D0%BB%D1%8C%20%D1%80%D0%B5%D0%B0%D0%BB%D0%B8%D0%B7%D0%B0%D1%86%D0%B8%D0%B8%20%D1%80%D0%B5%D0%B7%D1%83%D0%BB%D1%8C%D1%82%D0%B0%D1%82%D0%BE%D0%B2%20%D0%9A%D0%9C%20%D0%B8%20%D0%AD%D0%90%D0%9C.docx" \l "_ftn4" </w:instrText>
            </w:r>
            <w:r w:rsidRPr="00D4350A">
              <w:rPr>
                <w:rFonts w:ascii="Times New Roman" w:eastAsia="Times New Roman" w:hAnsi="Times New Roman" w:cs="Times New Roman"/>
                <w:color w:val="000000"/>
                <w:sz w:val="24"/>
                <w:szCs w:val="24"/>
                <w:lang w:eastAsia="ru-RU"/>
              </w:rPr>
              <w:fldChar w:fldCharType="separate"/>
            </w:r>
            <w:r w:rsidRPr="00D4350A">
              <w:rPr>
                <w:rFonts w:ascii="Tahoma" w:eastAsia="Times New Roman" w:hAnsi="Tahoma" w:cs="Tahoma"/>
                <w:color w:val="1F7357"/>
                <w:sz w:val="24"/>
                <w:szCs w:val="24"/>
                <w:vertAlign w:val="superscript"/>
                <w:lang w:eastAsia="ru-RU"/>
              </w:rPr>
              <w:t>[4]</w:t>
            </w:r>
            <w:r w:rsidRPr="00D4350A">
              <w:rPr>
                <w:rFonts w:ascii="Times New Roman" w:eastAsia="Times New Roman" w:hAnsi="Times New Roman" w:cs="Times New Roman"/>
                <w:color w:val="000000"/>
                <w:sz w:val="24"/>
                <w:szCs w:val="24"/>
                <w:lang w:eastAsia="ru-RU"/>
              </w:rPr>
              <w:fldChar w:fldCharType="end"/>
            </w:r>
            <w:bookmarkEnd w:id="3"/>
          </w:p>
        </w:tc>
        <w:tc>
          <w:tcPr>
            <w:tcW w:w="5045" w:type="dxa"/>
            <w:tcBorders>
              <w:top w:val="nil"/>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r w:rsidR="00D4350A" w:rsidRPr="00D4350A" w:rsidTr="00D4350A">
        <w:trPr>
          <w:trHeight w:val="278"/>
        </w:trPr>
        <w:tc>
          <w:tcPr>
            <w:tcW w:w="4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Решение председателя Счетной палаты</w:t>
            </w:r>
            <w:bookmarkStart w:id="4" w:name="_ftnref5"/>
            <w:r w:rsidRPr="00D4350A">
              <w:rPr>
                <w:rFonts w:ascii="Times New Roman" w:eastAsia="Times New Roman" w:hAnsi="Times New Roman" w:cs="Times New Roman"/>
                <w:color w:val="000000"/>
                <w:sz w:val="24"/>
                <w:szCs w:val="24"/>
                <w:lang w:eastAsia="ru-RU"/>
              </w:rPr>
              <w:fldChar w:fldCharType="begin"/>
            </w:r>
            <w:r w:rsidRPr="00D4350A">
              <w:rPr>
                <w:rFonts w:ascii="Times New Roman" w:eastAsia="Times New Roman" w:hAnsi="Times New Roman" w:cs="Times New Roman"/>
                <w:color w:val="000000"/>
                <w:sz w:val="24"/>
                <w:szCs w:val="24"/>
                <w:lang w:eastAsia="ru-RU"/>
              </w:rPr>
              <w:instrText xml:space="preserve"> HYPERLINK "file:///C:\\Users\\Mike\\Desktop\\%D0%A1%D1%87%D0%B5%D1%82%D0%BD%D0%B0%D1%8F%20%D0%BF%D0%B0%D0%BB%D0%B0%D1%82%D0%B0\\15.06.2021\\%D0%A1%D1%82%D0%B0%D0%BD%D0%B4%D0%B0%D1%80%D1%82%20%D0%BA%D0%BE%D0%BD%D1%82%D1%80%D0%BE%D0%BB%D1%8C%20%D1%80%D0%B5%D0%B0%D0%BB%D0%B8%D0%B7%D0%B0%D1%86%D0%B8%D0%B8%20%D1%80%D0%B5%D0%B7%D1%83%D0%BB%D1%8C%D1%82%D0%B0%D1%82%D0%BE%D0%B2%20%D0%9A%D0%9C%20%D0%B8%20%D0%AD%D0%90%D0%9C.docx" \l "_ftn5" </w:instrText>
            </w:r>
            <w:r w:rsidRPr="00D4350A">
              <w:rPr>
                <w:rFonts w:ascii="Times New Roman" w:eastAsia="Times New Roman" w:hAnsi="Times New Roman" w:cs="Times New Roman"/>
                <w:color w:val="000000"/>
                <w:sz w:val="24"/>
                <w:szCs w:val="24"/>
                <w:lang w:eastAsia="ru-RU"/>
              </w:rPr>
              <w:fldChar w:fldCharType="separate"/>
            </w:r>
            <w:r w:rsidRPr="00D4350A">
              <w:rPr>
                <w:rFonts w:ascii="Tahoma" w:eastAsia="Times New Roman" w:hAnsi="Tahoma" w:cs="Tahoma"/>
                <w:color w:val="1F7357"/>
                <w:sz w:val="24"/>
                <w:szCs w:val="24"/>
                <w:vertAlign w:val="superscript"/>
                <w:lang w:eastAsia="ru-RU"/>
              </w:rPr>
              <w:t>[5]</w:t>
            </w:r>
            <w:r w:rsidRPr="00D4350A">
              <w:rPr>
                <w:rFonts w:ascii="Times New Roman" w:eastAsia="Times New Roman" w:hAnsi="Times New Roman" w:cs="Times New Roman"/>
                <w:color w:val="000000"/>
                <w:sz w:val="24"/>
                <w:szCs w:val="24"/>
                <w:lang w:eastAsia="ru-RU"/>
              </w:rPr>
              <w:fldChar w:fldCharType="end"/>
            </w:r>
            <w:bookmarkEnd w:id="4"/>
          </w:p>
        </w:tc>
        <w:tc>
          <w:tcPr>
            <w:tcW w:w="5045" w:type="dxa"/>
            <w:tcBorders>
              <w:top w:val="nil"/>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r w:rsidR="00D4350A" w:rsidRPr="00D4350A" w:rsidTr="00D4350A">
        <w:tc>
          <w:tcPr>
            <w:tcW w:w="4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Дата принятия решения председателем Счетной палаты</w:t>
            </w:r>
          </w:p>
        </w:tc>
        <w:tc>
          <w:tcPr>
            <w:tcW w:w="5045" w:type="dxa"/>
            <w:tcBorders>
              <w:top w:val="nil"/>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bl>
    <w:p w:rsidR="00D4350A" w:rsidRPr="00D4350A" w:rsidRDefault="00D4350A" w:rsidP="00D4350A">
      <w:pPr>
        <w:spacing w:before="195" w:after="195"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8.4. Меры, принятые прокуратурой или правоохранительными органами по материалам контрольного мероприятия</w:t>
      </w:r>
    </w:p>
    <w:tbl>
      <w:tblPr>
        <w:tblW w:w="9600" w:type="dxa"/>
        <w:tblInd w:w="15" w:type="dxa"/>
        <w:tblCellMar>
          <w:left w:w="0" w:type="dxa"/>
          <w:right w:w="0" w:type="dxa"/>
        </w:tblCellMar>
        <w:tblLook w:val="04A0" w:firstRow="1" w:lastRow="0" w:firstColumn="1" w:lastColumn="0" w:noHBand="0" w:noVBand="1"/>
      </w:tblPr>
      <w:tblGrid>
        <w:gridCol w:w="4501"/>
        <w:gridCol w:w="5099"/>
      </w:tblGrid>
      <w:tr w:rsidR="00D4350A" w:rsidRPr="00D4350A" w:rsidTr="00D4350A">
        <w:tc>
          <w:tcPr>
            <w:tcW w:w="45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Дата направления материалов контрольного мероприятия</w:t>
            </w:r>
          </w:p>
        </w:tc>
        <w:tc>
          <w:tcPr>
            <w:tcW w:w="51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r w:rsidR="00D4350A" w:rsidRPr="00D4350A" w:rsidTr="00D4350A">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Адресат</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r w:rsidR="00D4350A" w:rsidRPr="00D4350A" w:rsidTr="00D4350A">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Дата ответа прокуратуры или правоохранительных органов</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r w:rsidR="00D4350A" w:rsidRPr="00D4350A" w:rsidTr="00D4350A">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Принятые меры / причины отказа в принятии мер</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r w:rsidR="00D4350A" w:rsidRPr="00D4350A" w:rsidTr="00D4350A">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Решение председателя Счетной палаты</w:t>
            </w:r>
            <w:bookmarkStart w:id="5" w:name="_ftnref6"/>
            <w:r w:rsidRPr="00D4350A">
              <w:rPr>
                <w:rFonts w:ascii="Times New Roman" w:eastAsia="Times New Roman" w:hAnsi="Times New Roman" w:cs="Times New Roman"/>
                <w:color w:val="000000"/>
                <w:sz w:val="24"/>
                <w:szCs w:val="24"/>
                <w:lang w:eastAsia="ru-RU"/>
              </w:rPr>
              <w:fldChar w:fldCharType="begin"/>
            </w:r>
            <w:r w:rsidRPr="00D4350A">
              <w:rPr>
                <w:rFonts w:ascii="Times New Roman" w:eastAsia="Times New Roman" w:hAnsi="Times New Roman" w:cs="Times New Roman"/>
                <w:color w:val="000000"/>
                <w:sz w:val="24"/>
                <w:szCs w:val="24"/>
                <w:lang w:eastAsia="ru-RU"/>
              </w:rPr>
              <w:instrText xml:space="preserve"> HYPERLINK "file:///C:\\Users\\Mike\\Desktop\\%D0%A1%D1%87%D0%B5%D1%82%D0%BD%D0%B0%D1%8F%20%D0%BF%D0%B0%D0%BB%D0%B0%D1%82%D0%B0\\15.06.2021\\%D0%A1%D1%82%D0%B0%D0%BD%D0%B4%D0%B0%D1%80%D1%82%20%D0%BA%D0%BE%D0%BD%D1%82%D1%80%D0%BE%D0%BB%D1%8C%20%D1%80%D0%B5%D0%B0%D0%BB%D0%B8%D0%B7%D0%B0%D1%86%D0%B8%D0%B8%20%D1%80%D0%B5%D0%B7%D1%83%D0%BB%D1%8C%D1%82%D0%B0%D1%82%D0%BE%D0%B2%20%D0%9A%D0%9C%20%D0%B8%20%D0%AD%D0%90%D0%9C.docx" \l "_ftn6" </w:instrText>
            </w:r>
            <w:r w:rsidRPr="00D4350A">
              <w:rPr>
                <w:rFonts w:ascii="Times New Roman" w:eastAsia="Times New Roman" w:hAnsi="Times New Roman" w:cs="Times New Roman"/>
                <w:color w:val="000000"/>
                <w:sz w:val="24"/>
                <w:szCs w:val="24"/>
                <w:lang w:eastAsia="ru-RU"/>
              </w:rPr>
              <w:fldChar w:fldCharType="separate"/>
            </w:r>
            <w:r w:rsidRPr="00D4350A">
              <w:rPr>
                <w:rFonts w:ascii="Tahoma" w:eastAsia="Times New Roman" w:hAnsi="Tahoma" w:cs="Tahoma"/>
                <w:color w:val="1F7357"/>
                <w:sz w:val="24"/>
                <w:szCs w:val="24"/>
                <w:vertAlign w:val="superscript"/>
                <w:lang w:eastAsia="ru-RU"/>
              </w:rPr>
              <w:t>[6]</w:t>
            </w:r>
            <w:r w:rsidRPr="00D4350A">
              <w:rPr>
                <w:rFonts w:ascii="Times New Roman" w:eastAsia="Times New Roman" w:hAnsi="Times New Roman" w:cs="Times New Roman"/>
                <w:color w:val="000000"/>
                <w:sz w:val="24"/>
                <w:szCs w:val="24"/>
                <w:lang w:eastAsia="ru-RU"/>
              </w:rPr>
              <w:fldChar w:fldCharType="end"/>
            </w:r>
            <w:bookmarkEnd w:id="5"/>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bl>
    <w:p w:rsidR="00D4350A" w:rsidRPr="00D4350A" w:rsidRDefault="00D4350A" w:rsidP="00D4350A">
      <w:pPr>
        <w:spacing w:before="195" w:after="195"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8.5. Решения, принятые по протоколам об административных правонарушениях</w:t>
      </w:r>
    </w:p>
    <w:tbl>
      <w:tblPr>
        <w:tblW w:w="0" w:type="auto"/>
        <w:tblInd w:w="15" w:type="dxa"/>
        <w:tblCellMar>
          <w:left w:w="0" w:type="dxa"/>
          <w:right w:w="0" w:type="dxa"/>
        </w:tblCellMar>
        <w:tblLook w:val="04A0" w:firstRow="1" w:lastRow="0" w:firstColumn="1" w:lastColumn="0" w:noHBand="0" w:noVBand="1"/>
      </w:tblPr>
      <w:tblGrid>
        <w:gridCol w:w="4497"/>
        <w:gridCol w:w="5059"/>
      </w:tblGrid>
      <w:tr w:rsidR="00D4350A" w:rsidRPr="00D4350A" w:rsidTr="00D4350A">
        <w:tc>
          <w:tcPr>
            <w:tcW w:w="45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lastRenderedPageBreak/>
              <w:t>Номер и дата протокола</w:t>
            </w:r>
          </w:p>
        </w:tc>
        <w:tc>
          <w:tcPr>
            <w:tcW w:w="50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r w:rsidR="00D4350A" w:rsidRPr="00D4350A" w:rsidTr="00D4350A">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Номер статьи КоАП</w:t>
            </w:r>
          </w:p>
        </w:tc>
        <w:tc>
          <w:tcPr>
            <w:tcW w:w="5068" w:type="dxa"/>
            <w:tcBorders>
              <w:top w:val="nil"/>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r w:rsidR="00D4350A" w:rsidRPr="00D4350A" w:rsidTr="00D4350A">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Лицо, в отношении которого составлен протокол</w:t>
            </w:r>
            <w:bookmarkStart w:id="6" w:name="_ftnref7"/>
            <w:r w:rsidRPr="00D4350A">
              <w:rPr>
                <w:rFonts w:ascii="Times New Roman" w:eastAsia="Times New Roman" w:hAnsi="Times New Roman" w:cs="Times New Roman"/>
                <w:color w:val="000000"/>
                <w:sz w:val="24"/>
                <w:szCs w:val="24"/>
                <w:lang w:eastAsia="ru-RU"/>
              </w:rPr>
              <w:fldChar w:fldCharType="begin"/>
            </w:r>
            <w:r w:rsidRPr="00D4350A">
              <w:rPr>
                <w:rFonts w:ascii="Times New Roman" w:eastAsia="Times New Roman" w:hAnsi="Times New Roman" w:cs="Times New Roman"/>
                <w:color w:val="000000"/>
                <w:sz w:val="24"/>
                <w:szCs w:val="24"/>
                <w:lang w:eastAsia="ru-RU"/>
              </w:rPr>
              <w:instrText xml:space="preserve"> HYPERLINK "file:///C:\\Users\\Mike\\Desktop\\%D0%A1%D1%87%D0%B5%D1%82%D0%BD%D0%B0%D1%8F%20%D0%BF%D0%B0%D0%BB%D0%B0%D1%82%D0%B0\\15.06.2021\\%D0%A1%D1%82%D0%B0%D0%BD%D0%B4%D0%B0%D1%80%D1%82%20%D0%BA%D0%BE%D0%BD%D1%82%D1%80%D0%BE%D0%BB%D1%8C%20%D1%80%D0%B5%D0%B0%D0%BB%D0%B8%D0%B7%D0%B0%D1%86%D0%B8%D0%B8%20%D1%80%D0%B5%D0%B7%D1%83%D0%BB%D1%8C%D1%82%D0%B0%D1%82%D0%BE%D0%B2%20%D0%9A%D0%9C%20%D0%B8%20%D0%AD%D0%90%D0%9C.docx" \l "_ftn7" </w:instrText>
            </w:r>
            <w:r w:rsidRPr="00D4350A">
              <w:rPr>
                <w:rFonts w:ascii="Times New Roman" w:eastAsia="Times New Roman" w:hAnsi="Times New Roman" w:cs="Times New Roman"/>
                <w:color w:val="000000"/>
                <w:sz w:val="24"/>
                <w:szCs w:val="24"/>
                <w:lang w:eastAsia="ru-RU"/>
              </w:rPr>
              <w:fldChar w:fldCharType="separate"/>
            </w:r>
            <w:r w:rsidRPr="00D4350A">
              <w:rPr>
                <w:rFonts w:ascii="Tahoma" w:eastAsia="Times New Roman" w:hAnsi="Tahoma" w:cs="Tahoma"/>
                <w:color w:val="1F7357"/>
                <w:sz w:val="24"/>
                <w:szCs w:val="24"/>
                <w:vertAlign w:val="superscript"/>
                <w:lang w:eastAsia="ru-RU"/>
              </w:rPr>
              <w:t>[7]</w:t>
            </w:r>
            <w:r w:rsidRPr="00D4350A">
              <w:rPr>
                <w:rFonts w:ascii="Times New Roman" w:eastAsia="Times New Roman" w:hAnsi="Times New Roman" w:cs="Times New Roman"/>
                <w:color w:val="000000"/>
                <w:sz w:val="24"/>
                <w:szCs w:val="24"/>
                <w:lang w:eastAsia="ru-RU"/>
              </w:rPr>
              <w:fldChar w:fldCharType="end"/>
            </w:r>
            <w:bookmarkEnd w:id="6"/>
          </w:p>
        </w:tc>
        <w:tc>
          <w:tcPr>
            <w:tcW w:w="5068" w:type="dxa"/>
            <w:tcBorders>
              <w:top w:val="nil"/>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r w:rsidR="00D4350A" w:rsidRPr="00D4350A" w:rsidTr="00D4350A">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Результат рассмотрения дела в суде</w:t>
            </w:r>
            <w:bookmarkStart w:id="7" w:name="_ftnref8"/>
            <w:r w:rsidRPr="00D4350A">
              <w:rPr>
                <w:rFonts w:ascii="Times New Roman" w:eastAsia="Times New Roman" w:hAnsi="Times New Roman" w:cs="Times New Roman"/>
                <w:color w:val="000000"/>
                <w:sz w:val="24"/>
                <w:szCs w:val="24"/>
                <w:lang w:eastAsia="ru-RU"/>
              </w:rPr>
              <w:fldChar w:fldCharType="begin"/>
            </w:r>
            <w:r w:rsidRPr="00D4350A">
              <w:rPr>
                <w:rFonts w:ascii="Times New Roman" w:eastAsia="Times New Roman" w:hAnsi="Times New Roman" w:cs="Times New Roman"/>
                <w:color w:val="000000"/>
                <w:sz w:val="24"/>
                <w:szCs w:val="24"/>
                <w:lang w:eastAsia="ru-RU"/>
              </w:rPr>
              <w:instrText xml:space="preserve"> HYPERLINK "file:///C:\\Users\\Mike\\Desktop\\%D0%A1%D1%87%D0%B5%D1%82%D0%BD%D0%B0%D1%8F%20%D0%BF%D0%B0%D0%BB%D0%B0%D1%82%D0%B0\\15.06.2021\\%D0%A1%D1%82%D0%B0%D0%BD%D0%B4%D0%B0%D1%80%D1%82%20%D0%BA%D0%BE%D0%BD%D1%82%D1%80%D0%BE%D0%BB%D1%8C%20%D1%80%D0%B5%D0%B0%D0%BB%D0%B8%D0%B7%D0%B0%D1%86%D0%B8%D0%B8%20%D1%80%D0%B5%D0%B7%D1%83%D0%BB%D1%8C%D1%82%D0%B0%D1%82%D0%BE%D0%B2%20%D0%9A%D0%9C%20%D0%B8%20%D0%AD%D0%90%D0%9C.docx" \l "_ftn8" </w:instrText>
            </w:r>
            <w:r w:rsidRPr="00D4350A">
              <w:rPr>
                <w:rFonts w:ascii="Times New Roman" w:eastAsia="Times New Roman" w:hAnsi="Times New Roman" w:cs="Times New Roman"/>
                <w:color w:val="000000"/>
                <w:sz w:val="24"/>
                <w:szCs w:val="24"/>
                <w:lang w:eastAsia="ru-RU"/>
              </w:rPr>
              <w:fldChar w:fldCharType="separate"/>
            </w:r>
            <w:r w:rsidRPr="00D4350A">
              <w:rPr>
                <w:rFonts w:ascii="Tahoma" w:eastAsia="Times New Roman" w:hAnsi="Tahoma" w:cs="Tahoma"/>
                <w:color w:val="1F7357"/>
                <w:sz w:val="24"/>
                <w:szCs w:val="24"/>
                <w:vertAlign w:val="superscript"/>
                <w:lang w:eastAsia="ru-RU"/>
              </w:rPr>
              <w:t>[8]</w:t>
            </w:r>
            <w:r w:rsidRPr="00D4350A">
              <w:rPr>
                <w:rFonts w:ascii="Times New Roman" w:eastAsia="Times New Roman" w:hAnsi="Times New Roman" w:cs="Times New Roman"/>
                <w:color w:val="000000"/>
                <w:sz w:val="24"/>
                <w:szCs w:val="24"/>
                <w:lang w:eastAsia="ru-RU"/>
              </w:rPr>
              <w:fldChar w:fldCharType="end"/>
            </w:r>
            <w:bookmarkEnd w:id="7"/>
          </w:p>
        </w:tc>
        <w:tc>
          <w:tcPr>
            <w:tcW w:w="5068" w:type="dxa"/>
            <w:tcBorders>
              <w:top w:val="nil"/>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r w:rsidR="00D4350A" w:rsidRPr="00D4350A" w:rsidTr="00D4350A">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Сумма штрафа, руб.</w:t>
            </w:r>
          </w:p>
        </w:tc>
        <w:tc>
          <w:tcPr>
            <w:tcW w:w="5068" w:type="dxa"/>
            <w:tcBorders>
              <w:top w:val="nil"/>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r w:rsidR="00D4350A" w:rsidRPr="00D4350A" w:rsidTr="00D4350A">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Дата уплаты штрафа в бюджет</w:t>
            </w:r>
          </w:p>
        </w:tc>
        <w:tc>
          <w:tcPr>
            <w:tcW w:w="5068" w:type="dxa"/>
            <w:tcBorders>
              <w:top w:val="nil"/>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bl>
    <w:p w:rsidR="00D4350A" w:rsidRPr="00D4350A" w:rsidRDefault="00D4350A" w:rsidP="00D4350A">
      <w:pPr>
        <w:spacing w:before="195" w:after="195"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8.6. Решения, принятые по уведомлениям о применении бюджетных мер принуждения</w:t>
      </w:r>
    </w:p>
    <w:tbl>
      <w:tblPr>
        <w:tblW w:w="9600" w:type="dxa"/>
        <w:tblInd w:w="15" w:type="dxa"/>
        <w:tblCellMar>
          <w:left w:w="0" w:type="dxa"/>
          <w:right w:w="0" w:type="dxa"/>
        </w:tblCellMar>
        <w:tblLook w:val="04A0" w:firstRow="1" w:lastRow="0" w:firstColumn="1" w:lastColumn="0" w:noHBand="0" w:noVBand="1"/>
      </w:tblPr>
      <w:tblGrid>
        <w:gridCol w:w="4501"/>
        <w:gridCol w:w="5099"/>
      </w:tblGrid>
      <w:tr w:rsidR="00D4350A" w:rsidRPr="00D4350A" w:rsidTr="00D4350A">
        <w:tc>
          <w:tcPr>
            <w:tcW w:w="45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Дата уведомления о применении бюджетных мер принуждения</w:t>
            </w:r>
          </w:p>
        </w:tc>
        <w:tc>
          <w:tcPr>
            <w:tcW w:w="51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r w:rsidR="00D4350A" w:rsidRPr="00D4350A" w:rsidTr="00D4350A">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Решение, принятое Финансовым управлением Администрации ПГО</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bl>
    <w:p w:rsidR="00D4350A" w:rsidRPr="00D4350A" w:rsidRDefault="00D4350A" w:rsidP="00D4350A">
      <w:pPr>
        <w:spacing w:before="195" w:after="195"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8.7. Рассмотрение информационных писем Счетной палаты</w:t>
      </w:r>
    </w:p>
    <w:tbl>
      <w:tblPr>
        <w:tblW w:w="9600" w:type="dxa"/>
        <w:tblInd w:w="15" w:type="dxa"/>
        <w:tblCellMar>
          <w:left w:w="0" w:type="dxa"/>
          <w:right w:w="0" w:type="dxa"/>
        </w:tblCellMar>
        <w:tblLook w:val="04A0" w:firstRow="1" w:lastRow="0" w:firstColumn="1" w:lastColumn="0" w:noHBand="0" w:noVBand="1"/>
      </w:tblPr>
      <w:tblGrid>
        <w:gridCol w:w="4501"/>
        <w:gridCol w:w="5099"/>
      </w:tblGrid>
      <w:tr w:rsidR="00D4350A" w:rsidRPr="00D4350A" w:rsidTr="00D4350A">
        <w:tc>
          <w:tcPr>
            <w:tcW w:w="45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Дата направления информационного письма</w:t>
            </w:r>
          </w:p>
        </w:tc>
        <w:tc>
          <w:tcPr>
            <w:tcW w:w="51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r w:rsidR="00D4350A" w:rsidRPr="00D4350A" w:rsidTr="00D4350A">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Адресат</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r w:rsidR="00D4350A" w:rsidRPr="00D4350A" w:rsidTr="00D4350A">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Дата ответа</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r w:rsidR="00D4350A" w:rsidRPr="00D4350A" w:rsidTr="00D4350A">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Принятые меры / причины отказа в принятии мер</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bl>
    <w:p w:rsidR="00D4350A" w:rsidRPr="00D4350A" w:rsidRDefault="00D4350A" w:rsidP="00D4350A">
      <w:pPr>
        <w:spacing w:after="0" w:line="240" w:lineRule="auto"/>
        <w:rPr>
          <w:rFonts w:ascii="Times New Roman" w:eastAsia="Times New Roman" w:hAnsi="Times New Roman" w:cs="Times New Roman"/>
          <w:vanish/>
          <w:sz w:val="24"/>
          <w:szCs w:val="24"/>
          <w:lang w:eastAsia="ru-RU"/>
        </w:rPr>
      </w:pPr>
    </w:p>
    <w:tbl>
      <w:tblPr>
        <w:tblW w:w="9465" w:type="dxa"/>
        <w:tblInd w:w="15" w:type="dxa"/>
        <w:tblCellMar>
          <w:left w:w="0" w:type="dxa"/>
          <w:right w:w="0" w:type="dxa"/>
        </w:tblCellMar>
        <w:tblLook w:val="04A0" w:firstRow="1" w:lastRow="0" w:firstColumn="1" w:lastColumn="0" w:noHBand="0" w:noVBand="1"/>
      </w:tblPr>
      <w:tblGrid>
        <w:gridCol w:w="534"/>
        <w:gridCol w:w="5071"/>
        <w:gridCol w:w="3860"/>
      </w:tblGrid>
      <w:tr w:rsidR="00D4350A" w:rsidRPr="00D4350A" w:rsidTr="00D4350A">
        <w:tc>
          <w:tcPr>
            <w:tcW w:w="534" w:type="dxa"/>
            <w:tcBorders>
              <w:top w:val="nil"/>
              <w:left w:val="nil"/>
              <w:bottom w:val="nil"/>
              <w:right w:val="nil"/>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9.</w:t>
            </w:r>
          </w:p>
        </w:tc>
        <w:tc>
          <w:tcPr>
            <w:tcW w:w="5070" w:type="dxa"/>
            <w:tcBorders>
              <w:top w:val="nil"/>
              <w:left w:val="nil"/>
              <w:bottom w:val="nil"/>
              <w:right w:val="nil"/>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Распоряжение председателя Счетной палаты о снятии с контроля результатов контрольного мероприятия</w:t>
            </w:r>
          </w:p>
        </w:tc>
        <w:tc>
          <w:tcPr>
            <w:tcW w:w="3860" w:type="dxa"/>
            <w:tcBorders>
              <w:top w:val="nil"/>
              <w:left w:val="nil"/>
              <w:bottom w:val="single" w:sz="8" w:space="0" w:color="auto"/>
              <w:right w:val="nil"/>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bl>
    <w:p w:rsidR="00D4350A" w:rsidRPr="00D4350A" w:rsidRDefault="00D4350A" w:rsidP="00D4350A">
      <w:pPr>
        <w:spacing w:after="0" w:line="240" w:lineRule="auto"/>
        <w:rPr>
          <w:rFonts w:ascii="Times New Roman" w:eastAsia="Times New Roman" w:hAnsi="Times New Roman" w:cs="Times New Roman"/>
          <w:vanish/>
          <w:sz w:val="24"/>
          <w:szCs w:val="24"/>
          <w:lang w:eastAsia="ru-RU"/>
        </w:rPr>
      </w:pPr>
    </w:p>
    <w:tbl>
      <w:tblPr>
        <w:tblW w:w="9465" w:type="dxa"/>
        <w:tblInd w:w="15" w:type="dxa"/>
        <w:tblCellMar>
          <w:left w:w="0" w:type="dxa"/>
          <w:right w:w="0" w:type="dxa"/>
        </w:tblCellMar>
        <w:tblLook w:val="04A0" w:firstRow="1" w:lastRow="0" w:firstColumn="1" w:lastColumn="0" w:noHBand="0" w:noVBand="1"/>
      </w:tblPr>
      <w:tblGrid>
        <w:gridCol w:w="534"/>
        <w:gridCol w:w="5071"/>
        <w:gridCol w:w="3860"/>
      </w:tblGrid>
      <w:tr w:rsidR="00D4350A" w:rsidRPr="00D4350A" w:rsidTr="00D4350A">
        <w:tc>
          <w:tcPr>
            <w:tcW w:w="534" w:type="dxa"/>
            <w:tcBorders>
              <w:top w:val="nil"/>
              <w:left w:val="nil"/>
              <w:bottom w:val="nil"/>
              <w:right w:val="nil"/>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10.</w:t>
            </w:r>
          </w:p>
        </w:tc>
        <w:tc>
          <w:tcPr>
            <w:tcW w:w="5070" w:type="dxa"/>
            <w:tcBorders>
              <w:top w:val="nil"/>
              <w:left w:val="nil"/>
              <w:bottom w:val="nil"/>
              <w:right w:val="nil"/>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Ответственный исполнитель</w:t>
            </w:r>
          </w:p>
        </w:tc>
        <w:tc>
          <w:tcPr>
            <w:tcW w:w="3860" w:type="dxa"/>
            <w:tcBorders>
              <w:top w:val="nil"/>
              <w:left w:val="nil"/>
              <w:bottom w:val="single" w:sz="8" w:space="0" w:color="auto"/>
              <w:right w:val="nil"/>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bl>
    <w:p w:rsidR="00D4350A" w:rsidRPr="00D4350A" w:rsidRDefault="00D4350A" w:rsidP="00D4350A">
      <w:pPr>
        <w:spacing w:before="195" w:after="195" w:line="240" w:lineRule="auto"/>
        <w:ind w:firstLine="5103"/>
        <w:jc w:val="right"/>
        <w:rPr>
          <w:rFonts w:ascii="Tahoma" w:eastAsia="Times New Roman" w:hAnsi="Tahoma" w:cs="Tahoma"/>
          <w:color w:val="000000"/>
          <w:sz w:val="21"/>
          <w:szCs w:val="21"/>
          <w:lang w:eastAsia="ru-RU"/>
        </w:rPr>
      </w:pPr>
      <w:r w:rsidRPr="00D4350A">
        <w:rPr>
          <w:rFonts w:ascii="Times New Roman" w:eastAsia="Times New Roman" w:hAnsi="Times New Roman" w:cs="Times New Roman"/>
          <w:b/>
          <w:bCs/>
          <w:color w:val="000000"/>
          <w:sz w:val="24"/>
          <w:szCs w:val="24"/>
          <w:lang w:eastAsia="ru-RU"/>
        </w:rPr>
        <w:t>Приложение № 2</w:t>
      </w:r>
    </w:p>
    <w:p w:rsidR="00D4350A" w:rsidRPr="00D4350A" w:rsidRDefault="00D4350A" w:rsidP="00D4350A">
      <w:pPr>
        <w:spacing w:before="195" w:after="195" w:line="240" w:lineRule="auto"/>
        <w:ind w:left="5103"/>
        <w:jc w:val="right"/>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к Стандарту внешнего муниципального финансового контроля «Контроль реализации результатов контрольных и экспертно-аналитических мероприятий»</w:t>
      </w:r>
    </w:p>
    <w:p w:rsidR="00D4350A" w:rsidRPr="00D4350A" w:rsidRDefault="00D4350A" w:rsidP="00D4350A">
      <w:pPr>
        <w:spacing w:before="195" w:after="195" w:line="240" w:lineRule="auto"/>
        <w:jc w:val="center"/>
        <w:rPr>
          <w:rFonts w:ascii="Tahoma" w:eastAsia="Times New Roman" w:hAnsi="Tahoma" w:cs="Tahoma"/>
          <w:color w:val="000000"/>
          <w:sz w:val="21"/>
          <w:szCs w:val="21"/>
          <w:lang w:eastAsia="ru-RU"/>
        </w:rPr>
      </w:pPr>
      <w:r w:rsidRPr="00D4350A">
        <w:rPr>
          <w:rFonts w:ascii="Times New Roman" w:eastAsia="Times New Roman" w:hAnsi="Times New Roman" w:cs="Times New Roman"/>
          <w:b/>
          <w:bCs/>
          <w:color w:val="000000"/>
          <w:sz w:val="24"/>
          <w:szCs w:val="24"/>
          <w:lang w:eastAsia="ru-RU"/>
        </w:rPr>
        <w:t>Карта контроля реализации экспертно-аналитического мероприятия</w:t>
      </w:r>
    </w:p>
    <w:p w:rsidR="00D4350A" w:rsidRPr="00D4350A" w:rsidRDefault="00D4350A" w:rsidP="00D4350A">
      <w:pPr>
        <w:spacing w:before="195" w:after="195" w:line="240" w:lineRule="auto"/>
        <w:jc w:val="center"/>
        <w:rPr>
          <w:rFonts w:ascii="Tahoma" w:eastAsia="Times New Roman" w:hAnsi="Tahoma" w:cs="Tahoma"/>
          <w:color w:val="000000"/>
          <w:sz w:val="21"/>
          <w:szCs w:val="21"/>
          <w:lang w:eastAsia="ru-RU"/>
        </w:rPr>
      </w:pPr>
      <w:r w:rsidRPr="00D4350A">
        <w:rPr>
          <w:rFonts w:ascii="Tahoma" w:eastAsia="Times New Roman" w:hAnsi="Tahoma" w:cs="Tahoma"/>
          <w:b/>
          <w:bCs/>
          <w:color w:val="000000"/>
          <w:sz w:val="21"/>
          <w:szCs w:val="21"/>
          <w:lang w:eastAsia="ru-RU"/>
        </w:rPr>
        <w:t>«___________________________________________________________________________»</w:t>
      </w:r>
    </w:p>
    <w:p w:rsidR="00D4350A" w:rsidRPr="00D4350A" w:rsidRDefault="00D4350A" w:rsidP="00D4350A">
      <w:pPr>
        <w:spacing w:before="195" w:after="195" w:line="240" w:lineRule="auto"/>
        <w:jc w:val="center"/>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0"/>
          <w:szCs w:val="20"/>
          <w:lang w:eastAsia="ru-RU"/>
        </w:rPr>
        <w:t>(наименование экспертно-аналитического мероприятия)</w:t>
      </w:r>
    </w:p>
    <w:tbl>
      <w:tblPr>
        <w:tblW w:w="9465" w:type="dxa"/>
        <w:tblInd w:w="15" w:type="dxa"/>
        <w:tblCellMar>
          <w:left w:w="0" w:type="dxa"/>
          <w:right w:w="0" w:type="dxa"/>
        </w:tblCellMar>
        <w:tblLook w:val="04A0" w:firstRow="1" w:lastRow="0" w:firstColumn="1" w:lastColumn="0" w:noHBand="0" w:noVBand="1"/>
      </w:tblPr>
      <w:tblGrid>
        <w:gridCol w:w="534"/>
        <w:gridCol w:w="5071"/>
        <w:gridCol w:w="3860"/>
      </w:tblGrid>
      <w:tr w:rsidR="00D4350A" w:rsidRPr="00D4350A" w:rsidTr="00D4350A">
        <w:tc>
          <w:tcPr>
            <w:tcW w:w="534" w:type="dxa"/>
            <w:tcBorders>
              <w:top w:val="nil"/>
              <w:left w:val="nil"/>
              <w:bottom w:val="nil"/>
              <w:right w:val="nil"/>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1.</w:t>
            </w:r>
          </w:p>
        </w:tc>
        <w:tc>
          <w:tcPr>
            <w:tcW w:w="5070" w:type="dxa"/>
            <w:tcBorders>
              <w:top w:val="nil"/>
              <w:left w:val="nil"/>
              <w:bottom w:val="nil"/>
              <w:right w:val="nil"/>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Плановые сроки проведения мероприятия</w:t>
            </w:r>
          </w:p>
        </w:tc>
        <w:tc>
          <w:tcPr>
            <w:tcW w:w="3860" w:type="dxa"/>
            <w:tcBorders>
              <w:top w:val="nil"/>
              <w:left w:val="nil"/>
              <w:bottom w:val="single" w:sz="8" w:space="0" w:color="auto"/>
              <w:right w:val="nil"/>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r w:rsidR="00D4350A" w:rsidRPr="00D4350A" w:rsidTr="00D4350A">
        <w:tc>
          <w:tcPr>
            <w:tcW w:w="534" w:type="dxa"/>
            <w:tcBorders>
              <w:top w:val="nil"/>
              <w:left w:val="nil"/>
              <w:bottom w:val="nil"/>
              <w:right w:val="nil"/>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2.</w:t>
            </w:r>
          </w:p>
        </w:tc>
        <w:tc>
          <w:tcPr>
            <w:tcW w:w="5070" w:type="dxa"/>
            <w:tcBorders>
              <w:top w:val="nil"/>
              <w:left w:val="nil"/>
              <w:bottom w:val="nil"/>
              <w:right w:val="nil"/>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 xml:space="preserve">Дата отчета (заключение) о результатах </w:t>
            </w:r>
            <w:r w:rsidRPr="00D4350A">
              <w:rPr>
                <w:rFonts w:ascii="Times New Roman" w:eastAsia="Times New Roman" w:hAnsi="Times New Roman" w:cs="Times New Roman"/>
                <w:color w:val="000000"/>
                <w:sz w:val="24"/>
                <w:szCs w:val="24"/>
                <w:lang w:eastAsia="ru-RU"/>
              </w:rPr>
              <w:lastRenderedPageBreak/>
              <w:t>экспертно-аналитического мероприятия / реквизиты распоряжения об его утверждении</w:t>
            </w:r>
          </w:p>
        </w:tc>
        <w:tc>
          <w:tcPr>
            <w:tcW w:w="3860" w:type="dxa"/>
            <w:tcBorders>
              <w:top w:val="nil"/>
              <w:left w:val="nil"/>
              <w:bottom w:val="single" w:sz="8" w:space="0" w:color="auto"/>
              <w:right w:val="nil"/>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lastRenderedPageBreak/>
              <w:t> </w:t>
            </w:r>
          </w:p>
        </w:tc>
      </w:tr>
      <w:tr w:rsidR="00D4350A" w:rsidRPr="00D4350A" w:rsidTr="00D4350A">
        <w:tc>
          <w:tcPr>
            <w:tcW w:w="534" w:type="dxa"/>
            <w:tcBorders>
              <w:top w:val="nil"/>
              <w:left w:val="nil"/>
              <w:bottom w:val="nil"/>
              <w:right w:val="nil"/>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lastRenderedPageBreak/>
              <w:t>3.</w:t>
            </w:r>
          </w:p>
        </w:tc>
        <w:tc>
          <w:tcPr>
            <w:tcW w:w="5070" w:type="dxa"/>
            <w:tcBorders>
              <w:top w:val="nil"/>
              <w:left w:val="nil"/>
              <w:bottom w:val="nil"/>
              <w:right w:val="nil"/>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Дата направления информации об основных итогах экспертно-аналитического мероприятия в Думу ПГО и Главе ПГО / реквизиты сопроводительных писем</w:t>
            </w:r>
          </w:p>
        </w:tc>
        <w:tc>
          <w:tcPr>
            <w:tcW w:w="3860" w:type="dxa"/>
            <w:tcBorders>
              <w:top w:val="nil"/>
              <w:left w:val="nil"/>
              <w:bottom w:val="single" w:sz="8" w:space="0" w:color="auto"/>
              <w:right w:val="nil"/>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bl>
    <w:p w:rsidR="00D4350A" w:rsidRPr="00D4350A" w:rsidRDefault="00D4350A" w:rsidP="00D4350A">
      <w:pPr>
        <w:spacing w:before="195" w:after="195"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b/>
          <w:bCs/>
          <w:color w:val="000000"/>
          <w:sz w:val="24"/>
          <w:szCs w:val="24"/>
          <w:lang w:eastAsia="ru-RU"/>
        </w:rPr>
        <w:t>4. Контроль реализации результатов экспертно-аналитического мероприятия:</w:t>
      </w:r>
    </w:p>
    <w:p w:rsidR="00D4350A" w:rsidRPr="00D4350A" w:rsidRDefault="00D4350A" w:rsidP="00D4350A">
      <w:pPr>
        <w:spacing w:before="195" w:after="195"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4.1. Рассмотрение информации об основных итогах экспертно-аналитического мероприятия</w:t>
      </w:r>
    </w:p>
    <w:tbl>
      <w:tblPr>
        <w:tblW w:w="9600" w:type="dxa"/>
        <w:tblInd w:w="15" w:type="dxa"/>
        <w:tblCellMar>
          <w:left w:w="0" w:type="dxa"/>
          <w:right w:w="0" w:type="dxa"/>
        </w:tblCellMar>
        <w:tblLook w:val="04A0" w:firstRow="1" w:lastRow="0" w:firstColumn="1" w:lastColumn="0" w:noHBand="0" w:noVBand="1"/>
      </w:tblPr>
      <w:tblGrid>
        <w:gridCol w:w="3650"/>
        <w:gridCol w:w="5950"/>
      </w:tblGrid>
      <w:tr w:rsidR="00D4350A" w:rsidRPr="00D4350A" w:rsidTr="00D4350A">
        <w:tc>
          <w:tcPr>
            <w:tcW w:w="36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Решения, принятые Думой ПГО</w:t>
            </w: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r w:rsidR="00D4350A" w:rsidRPr="00D4350A" w:rsidTr="00D4350A">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Решения, принятые Главой ПГО</w:t>
            </w:r>
          </w:p>
        </w:tc>
        <w:tc>
          <w:tcPr>
            <w:tcW w:w="5954" w:type="dxa"/>
            <w:tcBorders>
              <w:top w:val="nil"/>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bl>
    <w:p w:rsidR="00D4350A" w:rsidRPr="00D4350A" w:rsidRDefault="00D4350A" w:rsidP="00D4350A">
      <w:pPr>
        <w:spacing w:before="195" w:after="195"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4.2. Рассмотрение информационных писем Счетной палаты</w:t>
      </w:r>
    </w:p>
    <w:tbl>
      <w:tblPr>
        <w:tblW w:w="9600" w:type="dxa"/>
        <w:tblInd w:w="15" w:type="dxa"/>
        <w:tblCellMar>
          <w:left w:w="0" w:type="dxa"/>
          <w:right w:w="0" w:type="dxa"/>
        </w:tblCellMar>
        <w:tblLook w:val="04A0" w:firstRow="1" w:lastRow="0" w:firstColumn="1" w:lastColumn="0" w:noHBand="0" w:noVBand="1"/>
      </w:tblPr>
      <w:tblGrid>
        <w:gridCol w:w="4501"/>
        <w:gridCol w:w="5099"/>
      </w:tblGrid>
      <w:tr w:rsidR="00D4350A" w:rsidRPr="00D4350A" w:rsidTr="00D4350A">
        <w:tc>
          <w:tcPr>
            <w:tcW w:w="45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Дата направления информационного письма</w:t>
            </w:r>
          </w:p>
        </w:tc>
        <w:tc>
          <w:tcPr>
            <w:tcW w:w="51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r w:rsidR="00D4350A" w:rsidRPr="00D4350A" w:rsidTr="00D4350A">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Адресат</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r w:rsidR="00D4350A" w:rsidRPr="00D4350A" w:rsidTr="00D4350A">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Дата ответа</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r w:rsidR="00D4350A" w:rsidRPr="00D4350A" w:rsidTr="00D4350A">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Принятые меры / причины отказа в принятии мер</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bl>
    <w:p w:rsidR="00D4350A" w:rsidRPr="00D4350A" w:rsidRDefault="00D4350A" w:rsidP="00D4350A">
      <w:pPr>
        <w:spacing w:after="0" w:line="240" w:lineRule="auto"/>
        <w:rPr>
          <w:rFonts w:ascii="Times New Roman" w:eastAsia="Times New Roman" w:hAnsi="Times New Roman" w:cs="Times New Roman"/>
          <w:vanish/>
          <w:sz w:val="24"/>
          <w:szCs w:val="24"/>
          <w:lang w:eastAsia="ru-RU"/>
        </w:rPr>
      </w:pPr>
    </w:p>
    <w:tbl>
      <w:tblPr>
        <w:tblW w:w="9465" w:type="dxa"/>
        <w:tblInd w:w="15" w:type="dxa"/>
        <w:tblCellMar>
          <w:left w:w="0" w:type="dxa"/>
          <w:right w:w="0" w:type="dxa"/>
        </w:tblCellMar>
        <w:tblLook w:val="04A0" w:firstRow="1" w:lastRow="0" w:firstColumn="1" w:lastColumn="0" w:noHBand="0" w:noVBand="1"/>
      </w:tblPr>
      <w:tblGrid>
        <w:gridCol w:w="534"/>
        <w:gridCol w:w="5071"/>
        <w:gridCol w:w="3860"/>
      </w:tblGrid>
      <w:tr w:rsidR="00D4350A" w:rsidRPr="00D4350A" w:rsidTr="00D4350A">
        <w:tc>
          <w:tcPr>
            <w:tcW w:w="534" w:type="dxa"/>
            <w:tcBorders>
              <w:top w:val="nil"/>
              <w:left w:val="nil"/>
              <w:bottom w:val="nil"/>
              <w:right w:val="nil"/>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5.</w:t>
            </w:r>
          </w:p>
        </w:tc>
        <w:tc>
          <w:tcPr>
            <w:tcW w:w="5070" w:type="dxa"/>
            <w:tcBorders>
              <w:top w:val="nil"/>
              <w:left w:val="nil"/>
              <w:bottom w:val="nil"/>
              <w:right w:val="nil"/>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Распоряжение председателя Счетной палаты о снятии с контроля результатов экспертно-аналитического мероприятия</w:t>
            </w:r>
          </w:p>
        </w:tc>
        <w:tc>
          <w:tcPr>
            <w:tcW w:w="3860" w:type="dxa"/>
            <w:tcBorders>
              <w:top w:val="nil"/>
              <w:left w:val="nil"/>
              <w:bottom w:val="single" w:sz="8" w:space="0" w:color="auto"/>
              <w:right w:val="nil"/>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bl>
    <w:p w:rsidR="00D4350A" w:rsidRPr="00D4350A" w:rsidRDefault="00D4350A" w:rsidP="00D4350A">
      <w:pPr>
        <w:spacing w:after="0" w:line="240" w:lineRule="auto"/>
        <w:rPr>
          <w:rFonts w:ascii="Times New Roman" w:eastAsia="Times New Roman" w:hAnsi="Times New Roman" w:cs="Times New Roman"/>
          <w:vanish/>
          <w:sz w:val="24"/>
          <w:szCs w:val="24"/>
          <w:lang w:eastAsia="ru-RU"/>
        </w:rPr>
      </w:pPr>
    </w:p>
    <w:tbl>
      <w:tblPr>
        <w:tblW w:w="9465" w:type="dxa"/>
        <w:tblInd w:w="15" w:type="dxa"/>
        <w:tblCellMar>
          <w:left w:w="0" w:type="dxa"/>
          <w:right w:w="0" w:type="dxa"/>
        </w:tblCellMar>
        <w:tblLook w:val="04A0" w:firstRow="1" w:lastRow="0" w:firstColumn="1" w:lastColumn="0" w:noHBand="0" w:noVBand="1"/>
      </w:tblPr>
      <w:tblGrid>
        <w:gridCol w:w="534"/>
        <w:gridCol w:w="5071"/>
        <w:gridCol w:w="3860"/>
      </w:tblGrid>
      <w:tr w:rsidR="00D4350A" w:rsidRPr="00D4350A" w:rsidTr="00D4350A">
        <w:tc>
          <w:tcPr>
            <w:tcW w:w="534" w:type="dxa"/>
            <w:tcBorders>
              <w:top w:val="nil"/>
              <w:left w:val="nil"/>
              <w:bottom w:val="nil"/>
              <w:right w:val="nil"/>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6.</w:t>
            </w:r>
          </w:p>
        </w:tc>
        <w:tc>
          <w:tcPr>
            <w:tcW w:w="5070" w:type="dxa"/>
            <w:tcBorders>
              <w:top w:val="nil"/>
              <w:left w:val="nil"/>
              <w:bottom w:val="nil"/>
              <w:right w:val="nil"/>
            </w:tcBorders>
            <w:tcMar>
              <w:top w:w="0" w:type="dxa"/>
              <w:left w:w="108" w:type="dxa"/>
              <w:bottom w:w="0" w:type="dxa"/>
              <w:right w:w="108" w:type="dxa"/>
            </w:tcMar>
            <w:hideMark/>
          </w:tcPr>
          <w:p w:rsidR="00D4350A" w:rsidRPr="00D4350A" w:rsidRDefault="00D4350A" w:rsidP="00D4350A">
            <w:pPr>
              <w:spacing w:before="195" w:after="0" w:line="240" w:lineRule="auto"/>
              <w:jc w:val="both"/>
              <w:rPr>
                <w:rFonts w:ascii="Tahoma" w:eastAsia="Times New Roman" w:hAnsi="Tahoma" w:cs="Tahoma"/>
                <w:color w:val="000000"/>
                <w:sz w:val="21"/>
                <w:szCs w:val="21"/>
                <w:lang w:eastAsia="ru-RU"/>
              </w:rPr>
            </w:pPr>
            <w:r w:rsidRPr="00D4350A">
              <w:rPr>
                <w:rFonts w:ascii="Times New Roman" w:eastAsia="Times New Roman" w:hAnsi="Times New Roman" w:cs="Times New Roman"/>
                <w:color w:val="000000"/>
                <w:sz w:val="24"/>
                <w:szCs w:val="24"/>
                <w:lang w:eastAsia="ru-RU"/>
              </w:rPr>
              <w:t>Ответственный исполнитель</w:t>
            </w:r>
          </w:p>
        </w:tc>
        <w:tc>
          <w:tcPr>
            <w:tcW w:w="3860" w:type="dxa"/>
            <w:tcBorders>
              <w:top w:val="nil"/>
              <w:left w:val="nil"/>
              <w:bottom w:val="single" w:sz="8" w:space="0" w:color="auto"/>
              <w:right w:val="nil"/>
            </w:tcBorders>
            <w:tcMar>
              <w:top w:w="0" w:type="dxa"/>
              <w:left w:w="108" w:type="dxa"/>
              <w:bottom w:w="0" w:type="dxa"/>
              <w:right w:w="108" w:type="dxa"/>
            </w:tcMar>
            <w:hideMark/>
          </w:tcPr>
          <w:p w:rsidR="00D4350A" w:rsidRPr="00D4350A" w:rsidRDefault="00D4350A" w:rsidP="00D4350A">
            <w:pPr>
              <w:spacing w:after="0" w:line="368" w:lineRule="atLeast"/>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tc>
      </w:tr>
    </w:tbl>
    <w:p w:rsidR="00D4350A" w:rsidRPr="00D4350A" w:rsidRDefault="00D4350A" w:rsidP="00D4350A">
      <w:pPr>
        <w:spacing w:before="195" w:after="195" w:line="240" w:lineRule="auto"/>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t> </w:t>
      </w:r>
    </w:p>
    <w:p w:rsidR="00D4350A" w:rsidRPr="00D4350A" w:rsidRDefault="00D4350A" w:rsidP="00D4350A">
      <w:pPr>
        <w:spacing w:after="0" w:line="240" w:lineRule="auto"/>
        <w:rPr>
          <w:rFonts w:ascii="Times New Roman" w:eastAsia="Times New Roman" w:hAnsi="Times New Roman" w:cs="Times New Roman"/>
          <w:sz w:val="24"/>
          <w:szCs w:val="24"/>
          <w:lang w:eastAsia="ru-RU"/>
        </w:rPr>
      </w:pPr>
      <w:r w:rsidRPr="00D4350A">
        <w:rPr>
          <w:rFonts w:ascii="Times New Roman" w:eastAsia="Times New Roman" w:hAnsi="Times New Roman" w:cs="Times New Roman"/>
          <w:sz w:val="24"/>
          <w:szCs w:val="24"/>
          <w:lang w:eastAsia="ru-RU"/>
        </w:rPr>
        <w:pict>
          <v:rect id="_x0000_i1025" style="width:154.35pt;height:.6pt" o:hrpct="330" o:hralign="left" o:hrstd="t" o:hr="t" fillcolor="#a0a0a0" stroked="f"/>
        </w:pict>
      </w:r>
    </w:p>
    <w:bookmarkStart w:id="8" w:name="_ftn1"/>
    <w:p w:rsidR="00D4350A" w:rsidRPr="00D4350A" w:rsidRDefault="00D4350A" w:rsidP="00D4350A">
      <w:pPr>
        <w:spacing w:after="0" w:line="240" w:lineRule="auto"/>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fldChar w:fldCharType="begin"/>
      </w:r>
      <w:r w:rsidRPr="00D4350A">
        <w:rPr>
          <w:rFonts w:ascii="Tahoma" w:eastAsia="Times New Roman" w:hAnsi="Tahoma" w:cs="Tahoma"/>
          <w:color w:val="000000"/>
          <w:sz w:val="21"/>
          <w:szCs w:val="21"/>
          <w:lang w:eastAsia="ru-RU"/>
        </w:rPr>
        <w:instrText xml:space="preserve"> HYPERLINK "file:///C:\\Users\\Mike\\Desktop\\%D0%A1%D1%87%D0%B5%D1%82%D0%BD%D0%B0%D1%8F%20%D0%BF%D0%B0%D0%BB%D0%B0%D1%82%D0%B0\\15.06.2021\\%D0%A1%D1%82%D0%B0%D0%BD%D0%B4%D0%B0%D1%80%D1%82%20%D0%BA%D0%BE%D0%BD%D1%82%D1%80%D0%BE%D0%BB%D1%8C%20%D1%80%D0%B5%D0%B0%D0%BB%D0%B8%D0%B7%D0%B0%D1%86%D0%B8%D0%B8%20%D1%80%D0%B5%D0%B7%D1%83%D0%BB%D1%8C%D1%82%D0%B0%D1%82%D0%BE%D0%B2%20%D0%9A%D0%9C%20%D0%B8%20%D0%AD%D0%90%D0%9C.docx" \l "_ftnref1" </w:instrText>
      </w:r>
      <w:r w:rsidRPr="00D4350A">
        <w:rPr>
          <w:rFonts w:ascii="Tahoma" w:eastAsia="Times New Roman" w:hAnsi="Tahoma" w:cs="Tahoma"/>
          <w:color w:val="000000"/>
          <w:sz w:val="21"/>
          <w:szCs w:val="21"/>
          <w:lang w:eastAsia="ru-RU"/>
        </w:rPr>
        <w:fldChar w:fldCharType="separate"/>
      </w:r>
      <w:r w:rsidRPr="00D4350A">
        <w:rPr>
          <w:rFonts w:ascii="Tahoma" w:eastAsia="Times New Roman" w:hAnsi="Tahoma" w:cs="Tahoma"/>
          <w:color w:val="1F7357"/>
          <w:sz w:val="21"/>
          <w:szCs w:val="21"/>
          <w:vertAlign w:val="superscript"/>
          <w:lang w:eastAsia="ru-RU"/>
        </w:rPr>
        <w:t>[1]</w:t>
      </w:r>
      <w:r w:rsidRPr="00D4350A">
        <w:rPr>
          <w:rFonts w:ascii="Tahoma" w:eastAsia="Times New Roman" w:hAnsi="Tahoma" w:cs="Tahoma"/>
          <w:color w:val="000000"/>
          <w:sz w:val="21"/>
          <w:szCs w:val="21"/>
          <w:lang w:eastAsia="ru-RU"/>
        </w:rPr>
        <w:fldChar w:fldCharType="end"/>
      </w:r>
      <w:bookmarkEnd w:id="8"/>
      <w:r w:rsidRPr="00D4350A">
        <w:rPr>
          <w:rFonts w:ascii="Times New Roman" w:eastAsia="Times New Roman" w:hAnsi="Times New Roman" w:cs="Times New Roman"/>
          <w:color w:val="000000"/>
          <w:sz w:val="21"/>
          <w:szCs w:val="21"/>
          <w:lang w:eastAsia="ru-RU"/>
        </w:rPr>
        <w:t> Излагается в соответствии с пунктами представления</w:t>
      </w:r>
    </w:p>
    <w:bookmarkStart w:id="9" w:name="_ftn2"/>
    <w:p w:rsidR="00D4350A" w:rsidRPr="00D4350A" w:rsidRDefault="00D4350A" w:rsidP="00D4350A">
      <w:pPr>
        <w:spacing w:after="0" w:line="240" w:lineRule="auto"/>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fldChar w:fldCharType="begin"/>
      </w:r>
      <w:r w:rsidRPr="00D4350A">
        <w:rPr>
          <w:rFonts w:ascii="Tahoma" w:eastAsia="Times New Roman" w:hAnsi="Tahoma" w:cs="Tahoma"/>
          <w:color w:val="000000"/>
          <w:sz w:val="21"/>
          <w:szCs w:val="21"/>
          <w:lang w:eastAsia="ru-RU"/>
        </w:rPr>
        <w:instrText xml:space="preserve"> HYPERLINK "file:///C:\\Users\\Mike\\Desktop\\%D0%A1%D1%87%D0%B5%D1%82%D0%BD%D0%B0%D1%8F%20%D0%BF%D0%B0%D0%BB%D0%B0%D1%82%D0%B0\\15.06.2021\\%D0%A1%D1%82%D0%B0%D0%BD%D0%B4%D0%B0%D1%80%D1%82%20%D0%BA%D0%BE%D0%BD%D1%82%D1%80%D0%BE%D0%BB%D1%8C%20%D1%80%D0%B5%D0%B0%D0%BB%D0%B8%D0%B7%D0%B0%D1%86%D0%B8%D0%B8%20%D1%80%D0%B5%D0%B7%D1%83%D0%BB%D1%8C%D1%82%D0%B0%D1%82%D0%BE%D0%B2%20%D0%9A%D0%9C%20%D0%B8%20%D0%AD%D0%90%D0%9C.docx" \l "_ftnref2" </w:instrText>
      </w:r>
      <w:r w:rsidRPr="00D4350A">
        <w:rPr>
          <w:rFonts w:ascii="Tahoma" w:eastAsia="Times New Roman" w:hAnsi="Tahoma" w:cs="Tahoma"/>
          <w:color w:val="000000"/>
          <w:sz w:val="21"/>
          <w:szCs w:val="21"/>
          <w:lang w:eastAsia="ru-RU"/>
        </w:rPr>
        <w:fldChar w:fldCharType="separate"/>
      </w:r>
      <w:r w:rsidRPr="00D4350A">
        <w:rPr>
          <w:rFonts w:ascii="Tahoma" w:eastAsia="Times New Roman" w:hAnsi="Tahoma" w:cs="Tahoma"/>
          <w:color w:val="1F7357"/>
          <w:sz w:val="21"/>
          <w:szCs w:val="21"/>
          <w:vertAlign w:val="superscript"/>
          <w:lang w:eastAsia="ru-RU"/>
        </w:rPr>
        <w:t>[2]</w:t>
      </w:r>
      <w:r w:rsidRPr="00D4350A">
        <w:rPr>
          <w:rFonts w:ascii="Tahoma" w:eastAsia="Times New Roman" w:hAnsi="Tahoma" w:cs="Tahoma"/>
          <w:color w:val="000000"/>
          <w:sz w:val="21"/>
          <w:szCs w:val="21"/>
          <w:lang w:eastAsia="ru-RU"/>
        </w:rPr>
        <w:fldChar w:fldCharType="end"/>
      </w:r>
      <w:bookmarkEnd w:id="9"/>
      <w:r w:rsidRPr="00D4350A">
        <w:rPr>
          <w:rFonts w:ascii="Times New Roman" w:eastAsia="Times New Roman" w:hAnsi="Times New Roman" w:cs="Times New Roman"/>
          <w:color w:val="000000"/>
          <w:sz w:val="21"/>
          <w:szCs w:val="21"/>
          <w:lang w:eastAsia="ru-RU"/>
        </w:rPr>
        <w:t> Указывается из вариантов: «выполнено полностью», «выполнено не полностью», «не выполнено»</w:t>
      </w:r>
    </w:p>
    <w:bookmarkStart w:id="10" w:name="_ftn3"/>
    <w:p w:rsidR="00D4350A" w:rsidRPr="00D4350A" w:rsidRDefault="00D4350A" w:rsidP="00D4350A">
      <w:pPr>
        <w:spacing w:after="0" w:line="240" w:lineRule="auto"/>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fldChar w:fldCharType="begin"/>
      </w:r>
      <w:r w:rsidRPr="00D4350A">
        <w:rPr>
          <w:rFonts w:ascii="Tahoma" w:eastAsia="Times New Roman" w:hAnsi="Tahoma" w:cs="Tahoma"/>
          <w:color w:val="000000"/>
          <w:sz w:val="21"/>
          <w:szCs w:val="21"/>
          <w:lang w:eastAsia="ru-RU"/>
        </w:rPr>
        <w:instrText xml:space="preserve"> HYPERLINK "file:///C:\\Users\\Mike\\Desktop\\%D0%A1%D1%87%D0%B5%D1%82%D0%BD%D0%B0%D1%8F%20%D0%BF%D0%B0%D0%BB%D0%B0%D1%82%D0%B0\\15.06.2021\\%D0%A1%D1%82%D0%B0%D0%BD%D0%B4%D0%B0%D1%80%D1%82%20%D0%BA%D0%BE%D0%BD%D1%82%D1%80%D0%BE%D0%BB%D1%8C%20%D1%80%D0%B5%D0%B0%D0%BB%D0%B8%D0%B7%D0%B0%D1%86%D0%B8%D0%B8%20%D1%80%D0%B5%D0%B7%D1%83%D0%BB%D1%8C%D1%82%D0%B0%D1%82%D0%BE%D0%B2%20%D0%9A%D0%9C%20%D0%B8%20%D0%AD%D0%90%D0%9C.docx" \l "_ftnref3" </w:instrText>
      </w:r>
      <w:r w:rsidRPr="00D4350A">
        <w:rPr>
          <w:rFonts w:ascii="Tahoma" w:eastAsia="Times New Roman" w:hAnsi="Tahoma" w:cs="Tahoma"/>
          <w:color w:val="000000"/>
          <w:sz w:val="21"/>
          <w:szCs w:val="21"/>
          <w:lang w:eastAsia="ru-RU"/>
        </w:rPr>
        <w:fldChar w:fldCharType="separate"/>
      </w:r>
      <w:r w:rsidRPr="00D4350A">
        <w:rPr>
          <w:rFonts w:ascii="Tahoma" w:eastAsia="Times New Roman" w:hAnsi="Tahoma" w:cs="Tahoma"/>
          <w:color w:val="1F7357"/>
          <w:sz w:val="21"/>
          <w:szCs w:val="21"/>
          <w:vertAlign w:val="superscript"/>
          <w:lang w:eastAsia="ru-RU"/>
        </w:rPr>
        <w:t>[3]</w:t>
      </w:r>
      <w:r w:rsidRPr="00D4350A">
        <w:rPr>
          <w:rFonts w:ascii="Tahoma" w:eastAsia="Times New Roman" w:hAnsi="Tahoma" w:cs="Tahoma"/>
          <w:color w:val="000000"/>
          <w:sz w:val="21"/>
          <w:szCs w:val="21"/>
          <w:lang w:eastAsia="ru-RU"/>
        </w:rPr>
        <w:fldChar w:fldCharType="end"/>
      </w:r>
      <w:bookmarkEnd w:id="10"/>
      <w:r w:rsidRPr="00D4350A">
        <w:rPr>
          <w:rFonts w:ascii="Times New Roman" w:eastAsia="Times New Roman" w:hAnsi="Times New Roman" w:cs="Times New Roman"/>
          <w:color w:val="000000"/>
          <w:sz w:val="21"/>
          <w:szCs w:val="21"/>
          <w:lang w:eastAsia="ru-RU"/>
        </w:rPr>
        <w:t> Возможные варианты: «снять с контроля», «продлить срок контроля» (указываются конкретные причины продления срока), «принять законодательно установленные меры в отношении объектов контроля и (или) их должностных лиц» (указываются конкретные меры)</w:t>
      </w:r>
    </w:p>
    <w:bookmarkStart w:id="11" w:name="_ftn4"/>
    <w:p w:rsidR="00D4350A" w:rsidRPr="00D4350A" w:rsidRDefault="00D4350A" w:rsidP="00D4350A">
      <w:pPr>
        <w:spacing w:after="0" w:line="240" w:lineRule="auto"/>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fldChar w:fldCharType="begin"/>
      </w:r>
      <w:r w:rsidRPr="00D4350A">
        <w:rPr>
          <w:rFonts w:ascii="Tahoma" w:eastAsia="Times New Roman" w:hAnsi="Tahoma" w:cs="Tahoma"/>
          <w:color w:val="000000"/>
          <w:sz w:val="21"/>
          <w:szCs w:val="21"/>
          <w:lang w:eastAsia="ru-RU"/>
        </w:rPr>
        <w:instrText xml:space="preserve"> HYPERLINK "file:///C:\\Users\\Mike\\Desktop\\%D0%A1%D1%87%D0%B5%D1%82%D0%BD%D0%B0%D1%8F%20%D0%BF%D0%B0%D0%BB%D0%B0%D1%82%D0%B0\\15.06.2021\\%D0%A1%D1%82%D0%B0%D0%BD%D0%B4%D0%B0%D1%80%D1%82%20%D0%BA%D0%BE%D0%BD%D1%82%D1%80%D0%BE%D0%BB%D1%8C%20%D1%80%D0%B5%D0%B0%D0%BB%D0%B8%D0%B7%D0%B0%D1%86%D0%B8%D0%B8%20%D1%80%D0%B5%D0%B7%D1%83%D0%BB%D1%8C%D1%82%D0%B0%D1%82%D0%BE%D0%B2%20%D0%9A%D0%9C%20%D0%B8%20%D0%AD%D0%90%D0%9C.docx" \l "_ftnref4" </w:instrText>
      </w:r>
      <w:r w:rsidRPr="00D4350A">
        <w:rPr>
          <w:rFonts w:ascii="Tahoma" w:eastAsia="Times New Roman" w:hAnsi="Tahoma" w:cs="Tahoma"/>
          <w:color w:val="000000"/>
          <w:sz w:val="21"/>
          <w:szCs w:val="21"/>
          <w:lang w:eastAsia="ru-RU"/>
        </w:rPr>
        <w:fldChar w:fldCharType="separate"/>
      </w:r>
      <w:r w:rsidRPr="00D4350A">
        <w:rPr>
          <w:rFonts w:ascii="Tahoma" w:eastAsia="Times New Roman" w:hAnsi="Tahoma" w:cs="Tahoma"/>
          <w:color w:val="1F7357"/>
          <w:sz w:val="21"/>
          <w:szCs w:val="21"/>
          <w:vertAlign w:val="superscript"/>
          <w:lang w:eastAsia="ru-RU"/>
        </w:rPr>
        <w:t>[4]</w:t>
      </w:r>
      <w:r w:rsidRPr="00D4350A">
        <w:rPr>
          <w:rFonts w:ascii="Tahoma" w:eastAsia="Times New Roman" w:hAnsi="Tahoma" w:cs="Tahoma"/>
          <w:color w:val="000000"/>
          <w:sz w:val="21"/>
          <w:szCs w:val="21"/>
          <w:lang w:eastAsia="ru-RU"/>
        </w:rPr>
        <w:fldChar w:fldCharType="end"/>
      </w:r>
      <w:bookmarkEnd w:id="11"/>
      <w:r w:rsidRPr="00D4350A">
        <w:rPr>
          <w:rFonts w:ascii="Times New Roman" w:eastAsia="Times New Roman" w:hAnsi="Times New Roman" w:cs="Times New Roman"/>
          <w:color w:val="000000"/>
          <w:sz w:val="21"/>
          <w:szCs w:val="21"/>
          <w:lang w:eastAsia="ru-RU"/>
        </w:rPr>
        <w:t> Указывается из вариантов: «выполнено полностью», «выполнено не полностью», «не выполнено»</w:t>
      </w:r>
    </w:p>
    <w:bookmarkStart w:id="12" w:name="_ftn5"/>
    <w:p w:rsidR="00D4350A" w:rsidRPr="00D4350A" w:rsidRDefault="00D4350A" w:rsidP="00D4350A">
      <w:pPr>
        <w:spacing w:after="0" w:line="240" w:lineRule="auto"/>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fldChar w:fldCharType="begin"/>
      </w:r>
      <w:r w:rsidRPr="00D4350A">
        <w:rPr>
          <w:rFonts w:ascii="Tahoma" w:eastAsia="Times New Roman" w:hAnsi="Tahoma" w:cs="Tahoma"/>
          <w:color w:val="000000"/>
          <w:sz w:val="21"/>
          <w:szCs w:val="21"/>
          <w:lang w:eastAsia="ru-RU"/>
        </w:rPr>
        <w:instrText xml:space="preserve"> HYPERLINK "file:///C:\\Users\\Mike\\Desktop\\%D0%A1%D1%87%D0%B5%D1%82%D0%BD%D0%B0%D1%8F%20%D0%BF%D0%B0%D0%BB%D0%B0%D1%82%D0%B0\\15.06.2021\\%D0%A1%D1%82%D0%B0%D0%BD%D0%B4%D0%B0%D1%80%D1%82%20%D0%BA%D0%BE%D0%BD%D1%82%D1%80%D0%BE%D0%BB%D1%8C%20%D1%80%D0%B5%D0%B0%D0%BB%D0%B8%D0%B7%D0%B0%D1%86%D0%B8%D0%B8%20%D1%80%D0%B5%D0%B7%D1%83%D0%BB%D1%8C%D1%82%D0%B0%D1%82%D0%BE%D0%B2%20%D0%9A%D0%9C%20%D0%B8%20%D0%AD%D0%90%D0%9C.docx" \l "_ftnref5" </w:instrText>
      </w:r>
      <w:r w:rsidRPr="00D4350A">
        <w:rPr>
          <w:rFonts w:ascii="Tahoma" w:eastAsia="Times New Roman" w:hAnsi="Tahoma" w:cs="Tahoma"/>
          <w:color w:val="000000"/>
          <w:sz w:val="21"/>
          <w:szCs w:val="21"/>
          <w:lang w:eastAsia="ru-RU"/>
        </w:rPr>
        <w:fldChar w:fldCharType="separate"/>
      </w:r>
      <w:r w:rsidRPr="00D4350A">
        <w:rPr>
          <w:rFonts w:ascii="Tahoma" w:eastAsia="Times New Roman" w:hAnsi="Tahoma" w:cs="Tahoma"/>
          <w:color w:val="1F7357"/>
          <w:sz w:val="21"/>
          <w:szCs w:val="21"/>
          <w:vertAlign w:val="superscript"/>
          <w:lang w:eastAsia="ru-RU"/>
        </w:rPr>
        <w:t>[5]</w:t>
      </w:r>
      <w:r w:rsidRPr="00D4350A">
        <w:rPr>
          <w:rFonts w:ascii="Tahoma" w:eastAsia="Times New Roman" w:hAnsi="Tahoma" w:cs="Tahoma"/>
          <w:color w:val="000000"/>
          <w:sz w:val="21"/>
          <w:szCs w:val="21"/>
          <w:lang w:eastAsia="ru-RU"/>
        </w:rPr>
        <w:fldChar w:fldCharType="end"/>
      </w:r>
      <w:bookmarkEnd w:id="12"/>
      <w:r w:rsidRPr="00D4350A">
        <w:rPr>
          <w:rFonts w:ascii="Times New Roman" w:eastAsia="Times New Roman" w:hAnsi="Times New Roman" w:cs="Times New Roman"/>
          <w:color w:val="000000"/>
          <w:sz w:val="21"/>
          <w:szCs w:val="21"/>
          <w:lang w:eastAsia="ru-RU"/>
        </w:rPr>
        <w:t> Возможные варианты: «снять с контроля», «продлить срок контроля» (указываются конкретные причины продления срока), «принять законодательно установленные меры в отношении объектов контроля и (или) их должностных лиц» (указываются конкретные меры)</w:t>
      </w:r>
    </w:p>
    <w:bookmarkStart w:id="13" w:name="_ftn6"/>
    <w:p w:rsidR="00D4350A" w:rsidRPr="00D4350A" w:rsidRDefault="00D4350A" w:rsidP="00D4350A">
      <w:pPr>
        <w:spacing w:after="0" w:line="240" w:lineRule="auto"/>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fldChar w:fldCharType="begin"/>
      </w:r>
      <w:r w:rsidRPr="00D4350A">
        <w:rPr>
          <w:rFonts w:ascii="Tahoma" w:eastAsia="Times New Roman" w:hAnsi="Tahoma" w:cs="Tahoma"/>
          <w:color w:val="000000"/>
          <w:sz w:val="21"/>
          <w:szCs w:val="21"/>
          <w:lang w:eastAsia="ru-RU"/>
        </w:rPr>
        <w:instrText xml:space="preserve"> HYPERLINK "file:///C:\\Users\\Mike\\Desktop\\%D0%A1%D1%87%D0%B5%D1%82%D0%BD%D0%B0%D1%8F%20%D0%BF%D0%B0%D0%BB%D0%B0%D1%82%D0%B0\\15.06.2021\\%D0%A1%D1%82%D0%B0%D0%BD%D0%B4%D0%B0%D1%80%D1%82%20%D0%BA%D0%BE%D0%BD%D1%82%D1%80%D0%BE%D0%BB%D1%8C%20%D1%80%D0%B5%D0%B0%D0%BB%D0%B8%D0%B7%D0%B0%D1%86%D0%B8%D0%B8%20%D1%80%D0%B5%D0%B7%D1%83%D0%BB%D1%8C%D1%82%D0%B0%D1%82%D0%BE%D0%B2%20%D0%9A%D0%9C%20%D0%B8%20%D0%AD%D0%90%D0%9C.docx" \l "_ftnref6" </w:instrText>
      </w:r>
      <w:r w:rsidRPr="00D4350A">
        <w:rPr>
          <w:rFonts w:ascii="Tahoma" w:eastAsia="Times New Roman" w:hAnsi="Tahoma" w:cs="Tahoma"/>
          <w:color w:val="000000"/>
          <w:sz w:val="21"/>
          <w:szCs w:val="21"/>
          <w:lang w:eastAsia="ru-RU"/>
        </w:rPr>
        <w:fldChar w:fldCharType="separate"/>
      </w:r>
      <w:r w:rsidRPr="00D4350A">
        <w:rPr>
          <w:rFonts w:ascii="Tahoma" w:eastAsia="Times New Roman" w:hAnsi="Tahoma" w:cs="Tahoma"/>
          <w:color w:val="1F7357"/>
          <w:sz w:val="21"/>
          <w:szCs w:val="21"/>
          <w:vertAlign w:val="superscript"/>
          <w:lang w:eastAsia="ru-RU"/>
        </w:rPr>
        <w:t>[6]</w:t>
      </w:r>
      <w:r w:rsidRPr="00D4350A">
        <w:rPr>
          <w:rFonts w:ascii="Tahoma" w:eastAsia="Times New Roman" w:hAnsi="Tahoma" w:cs="Tahoma"/>
          <w:color w:val="000000"/>
          <w:sz w:val="21"/>
          <w:szCs w:val="21"/>
          <w:lang w:eastAsia="ru-RU"/>
        </w:rPr>
        <w:fldChar w:fldCharType="end"/>
      </w:r>
      <w:bookmarkEnd w:id="13"/>
      <w:r w:rsidRPr="00D4350A">
        <w:rPr>
          <w:rFonts w:ascii="Times New Roman" w:eastAsia="Times New Roman" w:hAnsi="Times New Roman" w:cs="Times New Roman"/>
          <w:color w:val="000000"/>
          <w:sz w:val="21"/>
          <w:szCs w:val="21"/>
          <w:lang w:eastAsia="ru-RU"/>
        </w:rPr>
        <w:t> Возможные варианты: «принять к сведению», «направить обращение в соответствующий орган прокуратуры о проверке в порядке надзора принятых решений, совершенных действий или допущенного бездействия» (указывается конкретный орган и предмет проверки в порядке надзора)</w:t>
      </w:r>
    </w:p>
    <w:bookmarkStart w:id="14" w:name="_ftn7"/>
    <w:p w:rsidR="00D4350A" w:rsidRPr="00D4350A" w:rsidRDefault="00D4350A" w:rsidP="00D4350A">
      <w:pPr>
        <w:spacing w:after="0" w:line="240" w:lineRule="auto"/>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fldChar w:fldCharType="begin"/>
      </w:r>
      <w:r w:rsidRPr="00D4350A">
        <w:rPr>
          <w:rFonts w:ascii="Tahoma" w:eastAsia="Times New Roman" w:hAnsi="Tahoma" w:cs="Tahoma"/>
          <w:color w:val="000000"/>
          <w:sz w:val="21"/>
          <w:szCs w:val="21"/>
          <w:lang w:eastAsia="ru-RU"/>
        </w:rPr>
        <w:instrText xml:space="preserve"> HYPERLINK "file:///C:\\Users\\Mike\\Desktop\\%D0%A1%D1%87%D0%B5%D1%82%D0%BD%D0%B0%D1%8F%20%D0%BF%D0%B0%D0%BB%D0%B0%D1%82%D0%B0\\15.06.2021\\%D0%A1%D1%82%D0%B0%D0%BD%D0%B4%D0%B0%D1%80%D1%82%20%D0%BA%D0%BE%D0%BD%D1%82%D1%80%D0%BE%D0%BB%D1%8C%20%D1%80%D0%B5%D0%B0%D0%BB%D0%B8%D0%B7%D0%B0%D1%86%D0%B8%D0%B8%20%D1%80%D0%B5%D0%B7%D1%83%D0%BB%D1%8C%D1%82%D0%B0%D1%82%D0%BE%D0%B2%20%D0%9A%D0%9C%20%D0%B8%20%D0%AD%D0%90%D0%9C.docx" \l "_ftnref7" </w:instrText>
      </w:r>
      <w:r w:rsidRPr="00D4350A">
        <w:rPr>
          <w:rFonts w:ascii="Tahoma" w:eastAsia="Times New Roman" w:hAnsi="Tahoma" w:cs="Tahoma"/>
          <w:color w:val="000000"/>
          <w:sz w:val="21"/>
          <w:szCs w:val="21"/>
          <w:lang w:eastAsia="ru-RU"/>
        </w:rPr>
        <w:fldChar w:fldCharType="separate"/>
      </w:r>
      <w:r w:rsidRPr="00D4350A">
        <w:rPr>
          <w:rFonts w:ascii="Tahoma" w:eastAsia="Times New Roman" w:hAnsi="Tahoma" w:cs="Tahoma"/>
          <w:color w:val="1F7357"/>
          <w:sz w:val="21"/>
          <w:szCs w:val="21"/>
          <w:vertAlign w:val="superscript"/>
          <w:lang w:eastAsia="ru-RU"/>
        </w:rPr>
        <w:t>[7]</w:t>
      </w:r>
      <w:r w:rsidRPr="00D4350A">
        <w:rPr>
          <w:rFonts w:ascii="Tahoma" w:eastAsia="Times New Roman" w:hAnsi="Tahoma" w:cs="Tahoma"/>
          <w:color w:val="000000"/>
          <w:sz w:val="21"/>
          <w:szCs w:val="21"/>
          <w:lang w:eastAsia="ru-RU"/>
        </w:rPr>
        <w:fldChar w:fldCharType="end"/>
      </w:r>
      <w:bookmarkEnd w:id="14"/>
      <w:r w:rsidRPr="00D4350A">
        <w:rPr>
          <w:rFonts w:ascii="Times New Roman" w:eastAsia="Times New Roman" w:hAnsi="Times New Roman" w:cs="Times New Roman"/>
          <w:color w:val="000000"/>
          <w:sz w:val="21"/>
          <w:szCs w:val="21"/>
          <w:lang w:eastAsia="ru-RU"/>
        </w:rPr>
        <w:t> Возможные варианты: «юридическое лицо» (указывается конкретная организация), «должностное лицо» (указывается должность и ФИО)</w:t>
      </w:r>
    </w:p>
    <w:bookmarkStart w:id="15" w:name="_ftn8"/>
    <w:p w:rsidR="00D4350A" w:rsidRPr="00D4350A" w:rsidRDefault="00D4350A" w:rsidP="00D4350A">
      <w:pPr>
        <w:spacing w:after="0" w:line="240" w:lineRule="auto"/>
        <w:jc w:val="both"/>
        <w:rPr>
          <w:rFonts w:ascii="Tahoma" w:eastAsia="Times New Roman" w:hAnsi="Tahoma" w:cs="Tahoma"/>
          <w:color w:val="000000"/>
          <w:sz w:val="21"/>
          <w:szCs w:val="21"/>
          <w:lang w:eastAsia="ru-RU"/>
        </w:rPr>
      </w:pPr>
      <w:r w:rsidRPr="00D4350A">
        <w:rPr>
          <w:rFonts w:ascii="Tahoma" w:eastAsia="Times New Roman" w:hAnsi="Tahoma" w:cs="Tahoma"/>
          <w:color w:val="000000"/>
          <w:sz w:val="21"/>
          <w:szCs w:val="21"/>
          <w:lang w:eastAsia="ru-RU"/>
        </w:rPr>
        <w:fldChar w:fldCharType="begin"/>
      </w:r>
      <w:r w:rsidRPr="00D4350A">
        <w:rPr>
          <w:rFonts w:ascii="Tahoma" w:eastAsia="Times New Roman" w:hAnsi="Tahoma" w:cs="Tahoma"/>
          <w:color w:val="000000"/>
          <w:sz w:val="21"/>
          <w:szCs w:val="21"/>
          <w:lang w:eastAsia="ru-RU"/>
        </w:rPr>
        <w:instrText xml:space="preserve"> HYPERLINK "file:///C:\\Users\\Mike\\Desktop\\%D0%A1%D1%87%D0%B5%D1%82%D0%BD%D0%B0%D1%8F%20%D0%BF%D0%B0%D0%BB%D0%B0%D1%82%D0%B0\\15.06.2021\\%D0%A1%D1%82%D0%B0%D0%BD%D0%B4%D0%B0%D1%80%D1%82%20%D0%BA%D0%BE%D0%BD%D1%82%D1%80%D0%BE%D0%BB%D1%8C%20%D1%80%D0%B5%D0%B0%D0%BB%D0%B8%D0%B7%D0%B0%D1%86%D0%B8%D0%B8%20%D1%80%D0%B5%D0%B7%D1%83%D0%BB%D1%8C%D1%82%D0%B0%D1%82%D0%BE%D0%B2%20%D0%9A%D0%9C%20%D0%B8%20%D0%AD%D0%90%D0%9C.docx" \l "_ftnref8" </w:instrText>
      </w:r>
      <w:r w:rsidRPr="00D4350A">
        <w:rPr>
          <w:rFonts w:ascii="Tahoma" w:eastAsia="Times New Roman" w:hAnsi="Tahoma" w:cs="Tahoma"/>
          <w:color w:val="000000"/>
          <w:sz w:val="21"/>
          <w:szCs w:val="21"/>
          <w:lang w:eastAsia="ru-RU"/>
        </w:rPr>
        <w:fldChar w:fldCharType="separate"/>
      </w:r>
      <w:r w:rsidRPr="00D4350A">
        <w:rPr>
          <w:rFonts w:ascii="Tahoma" w:eastAsia="Times New Roman" w:hAnsi="Tahoma" w:cs="Tahoma"/>
          <w:color w:val="1F7357"/>
          <w:sz w:val="21"/>
          <w:szCs w:val="21"/>
          <w:vertAlign w:val="superscript"/>
          <w:lang w:eastAsia="ru-RU"/>
        </w:rPr>
        <w:t>[8]</w:t>
      </w:r>
      <w:r w:rsidRPr="00D4350A">
        <w:rPr>
          <w:rFonts w:ascii="Tahoma" w:eastAsia="Times New Roman" w:hAnsi="Tahoma" w:cs="Tahoma"/>
          <w:color w:val="000000"/>
          <w:sz w:val="21"/>
          <w:szCs w:val="21"/>
          <w:lang w:eastAsia="ru-RU"/>
        </w:rPr>
        <w:fldChar w:fldCharType="end"/>
      </w:r>
      <w:bookmarkEnd w:id="15"/>
      <w:r w:rsidRPr="00D4350A">
        <w:rPr>
          <w:rFonts w:ascii="Times New Roman" w:eastAsia="Times New Roman" w:hAnsi="Times New Roman" w:cs="Times New Roman"/>
          <w:color w:val="000000"/>
          <w:sz w:val="21"/>
          <w:szCs w:val="21"/>
          <w:lang w:eastAsia="ru-RU"/>
        </w:rPr>
        <w:t> Указывается: решение судьи, вид назначенного административного наказания (административный штраф, предупреждение), обжалование, вступление в силу</w:t>
      </w:r>
    </w:p>
    <w:p w:rsidR="000263CE" w:rsidRDefault="000263CE">
      <w:bookmarkStart w:id="16" w:name="_GoBack"/>
      <w:bookmarkEnd w:id="16"/>
    </w:p>
    <w:sectPr w:rsidR="000263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F3B5C"/>
    <w:multiLevelType w:val="multilevel"/>
    <w:tmpl w:val="DFC4E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23043E"/>
    <w:multiLevelType w:val="multilevel"/>
    <w:tmpl w:val="CC627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BF2"/>
    <w:rsid w:val="000263CE"/>
    <w:rsid w:val="00AF6BF2"/>
    <w:rsid w:val="00D43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435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7">
    <w:name w:val="7"/>
    <w:basedOn w:val="a"/>
    <w:rsid w:val="00D435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4350A"/>
    <w:rPr>
      <w:b/>
      <w:bCs/>
    </w:rPr>
  </w:style>
  <w:style w:type="character" w:styleId="a5">
    <w:name w:val="Hyperlink"/>
    <w:basedOn w:val="a0"/>
    <w:uiPriority w:val="99"/>
    <w:semiHidden/>
    <w:unhideWhenUsed/>
    <w:rsid w:val="00D4350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435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7">
    <w:name w:val="7"/>
    <w:basedOn w:val="a"/>
    <w:rsid w:val="00D435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4350A"/>
    <w:rPr>
      <w:b/>
      <w:bCs/>
    </w:rPr>
  </w:style>
  <w:style w:type="character" w:styleId="a5">
    <w:name w:val="Hyperlink"/>
    <w:basedOn w:val="a0"/>
    <w:uiPriority w:val="99"/>
    <w:semiHidden/>
    <w:unhideWhenUsed/>
    <w:rsid w:val="00D4350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1356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5135</Words>
  <Characters>29270</Characters>
  <Application>Microsoft Office Word</Application>
  <DocSecurity>0</DocSecurity>
  <Lines>243</Lines>
  <Paragraphs>68</Paragraphs>
  <ScaleCrop>false</ScaleCrop>
  <Company/>
  <LinksUpToDate>false</LinksUpToDate>
  <CharactersWithSpaces>34337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Noon Doktor</dc:creator>
  <cp:keywords/>
  <dc:description/>
  <cp:lastModifiedBy>Noon Doktor</cp:lastModifiedBy>
  <cp:revision>2</cp:revision>
  <dcterms:created xsi:type="dcterms:W3CDTF">2026-07-17T14:10:00Z</dcterms:created>
  <dcterms:modified xsi:type="dcterms:W3CDTF">2026-07-17T14:10:00Z</dcterms:modified>
</cp:coreProperties>
</file>