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C60" w:rsidRPr="00E37C60" w:rsidRDefault="00E37C60" w:rsidP="00E37C60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37C60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Информация Счетной палаты за 2 квартал 2020 года</w:t>
      </w:r>
    </w:p>
    <w:p w:rsidR="00E37C60" w:rsidRPr="00E37C60" w:rsidRDefault="00E37C60" w:rsidP="00E37C60">
      <w:pPr>
        <w:spacing w:before="195" w:after="195" w:line="240" w:lineRule="auto"/>
        <w:ind w:firstLine="36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37C60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 xml:space="preserve">по исполнению </w:t>
      </w:r>
      <w:proofErr w:type="gramStart"/>
      <w:r w:rsidRPr="00E37C60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плана мероприятий органов местного самоуправления Полевского городского округа</w:t>
      </w:r>
      <w:proofErr w:type="gramEnd"/>
      <w:r w:rsidRPr="00E37C60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 xml:space="preserve"> по противодействию коррупции на 2018-2020 годы</w:t>
      </w:r>
    </w:p>
    <w:tbl>
      <w:tblPr>
        <w:tblW w:w="11676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9713"/>
      </w:tblGrid>
      <w:tr w:rsidR="00E37C60" w:rsidRPr="00E37C60" w:rsidTr="00E37C60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Порядковый номер заполняемой строки</w:t>
            </w:r>
          </w:p>
        </w:tc>
        <w:tc>
          <w:tcPr>
            <w:tcW w:w="9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</w:tr>
      <w:tr w:rsidR="00E37C60" w:rsidRPr="00E37C60" w:rsidTr="00E37C6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Изменений и разработки </w:t>
            </w:r>
            <w:proofErr w:type="gramStart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Стандартов не требовалось</w:t>
            </w:r>
          </w:p>
        </w:tc>
      </w:tr>
      <w:tr w:rsidR="00E37C60" w:rsidRPr="00E37C60" w:rsidTr="00E37C6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предоставлены 4 служащими в срок</w:t>
            </w:r>
          </w:p>
        </w:tc>
      </w:tr>
      <w:tr w:rsidR="00E37C60" w:rsidRPr="00E37C60" w:rsidTr="00E37C6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предоставлены 4 служащими в срок</w:t>
            </w:r>
          </w:p>
        </w:tc>
      </w:tr>
      <w:tr w:rsidR="00E37C60" w:rsidRPr="00E37C60" w:rsidTr="00E37C6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Проверки достоверности сведений о доходах, об имуществе и обязательствах имущественного характера проведены по 4 служащим, были направлены </w:t>
            </w:r>
            <w:proofErr w:type="gramStart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запросы</w:t>
            </w:r>
            <w:proofErr w:type="gramEnd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а ИФНС, ГИБДД</w:t>
            </w:r>
          </w:p>
        </w:tc>
      </w:tr>
      <w:tr w:rsidR="00E37C60" w:rsidRPr="00E37C60" w:rsidTr="00E37C6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Сведения на сайте Счетной палаты размещены в срок</w:t>
            </w:r>
          </w:p>
        </w:tc>
      </w:tr>
      <w:tr w:rsidR="00E37C60" w:rsidRPr="00E37C60" w:rsidTr="00E37C6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Муниципальным служащим Счетной палаты ПГО доведена информация: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37C60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- 15.04.20 </w:t>
            </w: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г. - разъяснения по отдельным вопросам, связанным с применением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Российской Федерации от 9</w:t>
            </w:r>
            <w:proofErr w:type="gramEnd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января 2014 года № 10;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- 12.05.2020 г</w:t>
            </w: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. - об использовании личного кабинета налогоплательщика при представлении сведений о доходах, расходах</w:t>
            </w:r>
            <w:proofErr w:type="gramStart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об имуществах и обязательствах имущественного характера: порядок доступа и функциональные возможности;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37C60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- 05.06.2020 г</w:t>
            </w: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. – ознакомление с Методические рекомендации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от 5 апреля 2013 года № 44–ФЗ «О контрактной системе в сфере закупок товаров, работ, услуг для обеспечения государственных и муниципальных нужд» и Федеральным законом от 18</w:t>
            </w:r>
            <w:proofErr w:type="gramEnd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июля 2011 года № 223–ФЗ «О закупках товаров, работ, услуг отдельными видами юридических лиц», работы, направленной на выявление личной заинтересованности государственных и муниципальных служащих, работников при осуществлении таких закупок, </w:t>
            </w:r>
            <w:proofErr w:type="gramStart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приводит или может привести к конфликту интересов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 </w:t>
            </w:r>
            <w:r w:rsidRPr="00E37C60">
              <w:rPr>
                <w:rFonts w:ascii="Verdana" w:eastAsia="Times New Roman" w:hAnsi="Verdana" w:cs="Tahoma"/>
                <w:b/>
                <w:bCs/>
                <w:color w:val="000000"/>
                <w:sz w:val="24"/>
                <w:szCs w:val="24"/>
                <w:lang w:eastAsia="ru-RU"/>
              </w:rPr>
              <w:t>09.06.2020 г</w:t>
            </w: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. - ознакомление с методическими рекомендациями по проведению оценки коррупционных рисков, возникающих при реализации функций, в целях актуализации перечня должностей муниципальной службы, при замещении которых муниципальные служащие обязаны представлять сведения о доходах, расходах, об имуществе и обязательствах   имущественного характера (решение Думы Полевского городского округа от 14.05.2015 N 309 (ред. от 28.03.2019) "О Перечне должностей муниципальной службы в органах местного самоуправления</w:t>
            </w:r>
            <w:proofErr w:type="gramEnd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Полевского городского округа, при назначении на которые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детей").</w:t>
            </w:r>
            <w:proofErr w:type="gramEnd"/>
          </w:p>
        </w:tc>
      </w:tr>
      <w:tr w:rsidR="00E37C60" w:rsidRPr="00E37C60" w:rsidTr="00E37C6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Проверки проводятся в соответствии с планом работы Счетной палаты на 2020.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Закончены: 4 проверки</w:t>
            </w:r>
          </w:p>
        </w:tc>
      </w:tr>
      <w:tr w:rsidR="00E37C60" w:rsidRPr="00E37C60" w:rsidTr="00E37C6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ГЛАВЕ ПГО направленны: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- Акт по результатам контрольного мероприятия «Проверка целевого и эффективного использования средств местного бюджета на предоставление субсидии на финансовое обеспечение затрат на выполнение работ по благоустройству территории Полевского городского </w:t>
            </w: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округа в 2018 году» (№ 111 от 13.04.2020);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 Акт по результатам внешней проверки годовой бюджетной отчетности главного администратора бюджетных средств за 2019 год. (№115 от 15.04.2020);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-Заключение на отчет об исполнении бюджета Полевского городского округа за 2019 год (№123 от 29.04.2020).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ДУМУ ПГО направленны: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Акт по результатам внешней проверки годовой бюджетной отчетности главного   администратора бюджетных средств   за 2019 год. (№113 от 13.04.2020);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-Заключение на отчет об исполнении бюджета Полевского городского округа за 2019 год (№124 от 29.04.2020).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В ПРОКУРАТУРУ Г. ПОЛЕВСКОГО: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направлено информационное письмо «Проверка законности, обоснованности предоставления субсидий из бюджета Полевского городского округа, законности и эффективности их использования, проверка установленного порядка распоряжения имуществом, включая оценку результатов финансово-хозяйственной деятельности   муниципального унитарного предприятия «</w:t>
            </w:r>
            <w:proofErr w:type="spellStart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Полевская</w:t>
            </w:r>
            <w:proofErr w:type="spellEnd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 xml:space="preserve"> специализированная компания», проверка полноты и своевременности перечисления части прибыли в бюджет Полевского городского округа» (№195 от 22.06.2020)</w:t>
            </w:r>
          </w:p>
        </w:tc>
      </w:tr>
      <w:tr w:rsidR="00E37C60" w:rsidRPr="00E37C60" w:rsidTr="00E37C6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в разделе «Обращения граждан» указан контактный телефон, по которому можно позвонить, а также отправить электронное сообщение.</w:t>
            </w:r>
          </w:p>
        </w:tc>
      </w:tr>
      <w:tr w:rsidR="00E37C60" w:rsidRPr="00E37C60" w:rsidTr="00E37C6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Размещена информация о «Телефоне доверия» по фактам коррупционной направленности в границах ПГО, а также о местонахождении «Ящиков доверия» Администрации ПГО, ОМС Управление образованием ПГО, ОМС Управление культурой ПГО, ОМС Управление муниципальным имуществом ПГО</w:t>
            </w:r>
          </w:p>
        </w:tc>
      </w:tr>
      <w:tr w:rsidR="00E37C60" w:rsidRPr="00E37C60" w:rsidTr="00E37C6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Обращений, заявлений от граждан и организаций не поступало</w:t>
            </w:r>
          </w:p>
        </w:tc>
      </w:tr>
      <w:tr w:rsidR="00E37C60" w:rsidRPr="00E37C60" w:rsidTr="00E37C6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На сайте счетной палаты за 2 квартал размещено: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10 экспертиз в разделе «Деятельность» подраздел «Экспертная деятельность»;</w:t>
            </w:r>
          </w:p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2 информации и 1 отчет в разделе «Деятельность» подраздел «Контрольная деятельность»</w:t>
            </w:r>
          </w:p>
        </w:tc>
      </w:tr>
      <w:tr w:rsidR="00E37C60" w:rsidRPr="00E37C60" w:rsidTr="00E37C60">
        <w:tc>
          <w:tcPr>
            <w:tcW w:w="1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9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C60" w:rsidRPr="00E37C60" w:rsidRDefault="00E37C60" w:rsidP="00E37C60">
            <w:pPr>
              <w:spacing w:before="195" w:after="195" w:line="368" w:lineRule="atLeast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37C60">
              <w:rPr>
                <w:rFonts w:ascii="Verdana" w:eastAsia="Times New Roman" w:hAnsi="Verdana" w:cs="Tahoma"/>
                <w:color w:val="000000"/>
                <w:sz w:val="24"/>
                <w:szCs w:val="24"/>
                <w:lang w:eastAsia="ru-RU"/>
              </w:rPr>
              <w:t>Информация о результатах мониторинга хода реализации по противодействию коррупции в органах местного самоуправления Полевского городского округа направлена в с рок в Администрацию ПГО</w:t>
            </w:r>
            <w:proofErr w:type="gramEnd"/>
          </w:p>
        </w:tc>
      </w:tr>
    </w:tbl>
    <w:p w:rsidR="00E37C60" w:rsidRPr="00E37C60" w:rsidRDefault="00E37C60" w:rsidP="00E37C60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37C6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Председатель Счетной палаты</w:t>
      </w:r>
    </w:p>
    <w:p w:rsidR="00E37C60" w:rsidRPr="00E37C60" w:rsidRDefault="00E37C60" w:rsidP="00E37C60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37C6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                        </w:t>
      </w:r>
      <w:proofErr w:type="spellStart"/>
      <w:r w:rsidRPr="00E37C6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И.М.Зюзева</w:t>
      </w:r>
      <w:proofErr w:type="spellEnd"/>
    </w:p>
    <w:p w:rsidR="00E37C60" w:rsidRPr="00E37C60" w:rsidRDefault="00E37C60" w:rsidP="00E37C60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37C6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Яшина О.О.</w:t>
      </w:r>
    </w:p>
    <w:p w:rsidR="00E37C60" w:rsidRPr="00E37C60" w:rsidRDefault="00E37C60" w:rsidP="00E37C60">
      <w:pPr>
        <w:spacing w:before="195" w:after="195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37C60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4-01-74</w:t>
      </w:r>
    </w:p>
    <w:p w:rsidR="00217A1F" w:rsidRDefault="00217A1F">
      <w:bookmarkStart w:id="0" w:name="_GoBack"/>
      <w:bookmarkEnd w:id="0"/>
    </w:p>
    <w:sectPr w:rsidR="00217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06"/>
    <w:rsid w:val="00217A1F"/>
    <w:rsid w:val="009D7506"/>
    <w:rsid w:val="00E3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7C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7C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5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4780</Characters>
  <Application>Microsoft Office Word</Application>
  <DocSecurity>0</DocSecurity>
  <Lines>39</Lines>
  <Paragraphs>11</Paragraphs>
  <ScaleCrop>false</ScaleCrop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2026-04-04T16:04:00Z</dcterms:created>
  <dcterms:modified xsi:type="dcterms:W3CDTF">2026-04-04T16:04:00Z</dcterms:modified>
</cp:coreProperties>
</file>