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440" w:rsidRPr="009432E7" w:rsidRDefault="00F75440" w:rsidP="00F754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СЧЕТНАЯ ПАЛАТА ПОЛЕВСКОГО МУНИЦИПАЛЬНОГО ОКРУГА СВЕРДЛОВСКОЙ ОБЛАСТИ __________________________________________________________________</w:t>
      </w:r>
    </w:p>
    <w:p w:rsidR="00F75440" w:rsidRPr="009432E7" w:rsidRDefault="00F75440" w:rsidP="00F754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F75440" w:rsidRPr="009432E7" w:rsidRDefault="00F75440" w:rsidP="00F754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ИНФОРМАЦИЯ</w:t>
      </w:r>
    </w:p>
    <w:p w:rsidR="00F75440" w:rsidRPr="009432E7" w:rsidRDefault="00F75440" w:rsidP="00F754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ОБ ОСНОВНЫХ ИТОГАХ КОНТРОЛЬНОГО МЕРОПРИЯТИЯ</w:t>
      </w:r>
    </w:p>
    <w:p w:rsidR="00F75440" w:rsidRPr="009432E7" w:rsidRDefault="00F75440" w:rsidP="00F75440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7"/>
          <w:szCs w:val="27"/>
          <w:lang w:eastAsia="ru-RU"/>
        </w:rPr>
      </w:pPr>
    </w:p>
    <w:p w:rsidR="00F75440" w:rsidRPr="009432E7" w:rsidRDefault="00F75440" w:rsidP="00F754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 xml:space="preserve">Счетной палатой Полевского городского округа в соответствии с </w:t>
      </w:r>
      <w:r w:rsidRPr="009432E7">
        <w:rPr>
          <w:rFonts w:ascii="Times New Roman" w:eastAsia="Calibri" w:hAnsi="Times New Roman" w:cs="Times New Roman"/>
          <w:color w:val="000000"/>
          <w:sz w:val="27"/>
          <w:szCs w:val="27"/>
        </w:rPr>
        <w:t>пунктом 1.5 раздела 1 плана работы Счетной палаты Полевского городского округа на 2024 год, утвержденного распоряжением Счетной палаты Полевского городского округа от 26.12.2023 № 61 (с изменениями),</w:t>
      </w:r>
      <w:r w:rsidRPr="009432E7">
        <w:rPr>
          <w:rFonts w:ascii="Times New Roman" w:eastAsia="Calibri" w:hAnsi="Times New Roman" w:cs="Times New Roman"/>
          <w:sz w:val="27"/>
          <w:szCs w:val="27"/>
        </w:rPr>
        <w:t xml:space="preserve"> распоряжения Счетной палаты Полевского городского округа от 19.11.2024 № 56 проведено контрольное мероприятие «Проверка использования субсидий, выделенных на выполнение муниципального задания муниципальному бюджетному учреждению «Управление городского хозяйства</w:t>
      </w:r>
      <w:proofErr w:type="gramEnd"/>
      <w:r w:rsidRPr="009432E7">
        <w:rPr>
          <w:rFonts w:ascii="Times New Roman" w:eastAsia="Calibri" w:hAnsi="Times New Roman" w:cs="Times New Roman"/>
          <w:sz w:val="27"/>
          <w:szCs w:val="27"/>
        </w:rPr>
        <w:t>» Полевского городского округа в 2023 году.</w:t>
      </w:r>
    </w:p>
    <w:p w:rsidR="00F75440" w:rsidRPr="009432E7" w:rsidRDefault="00F75440" w:rsidP="00F75440">
      <w:pPr>
        <w:pStyle w:val="a5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432E7">
        <w:rPr>
          <w:rFonts w:ascii="Times New Roman" w:eastAsia="Calibri" w:hAnsi="Times New Roman"/>
          <w:sz w:val="27"/>
          <w:szCs w:val="27"/>
          <w:u w:val="single"/>
        </w:rPr>
        <w:t>Предмет контрольного мероприятия</w:t>
      </w:r>
      <w:r w:rsidRPr="009432E7">
        <w:rPr>
          <w:rFonts w:ascii="Times New Roman" w:eastAsia="Calibri" w:hAnsi="Times New Roman"/>
          <w:sz w:val="27"/>
          <w:szCs w:val="27"/>
        </w:rPr>
        <w:t>: деятельность объекта проверки по использованию средств местного бюджета, выделенных на выполнение муниципального задания.</w:t>
      </w:r>
    </w:p>
    <w:p w:rsidR="00F75440" w:rsidRPr="009432E7" w:rsidRDefault="00F75440" w:rsidP="00F75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432E7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Цель контрольного мероприятия:</w:t>
      </w:r>
      <w:r w:rsidRPr="009432E7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 xml:space="preserve"> </w:t>
      </w:r>
      <w:r w:rsidRPr="009432E7">
        <w:rPr>
          <w:sz w:val="27"/>
          <w:szCs w:val="27"/>
        </w:rPr>
        <w:t xml:space="preserve"> </w:t>
      </w:r>
      <w:r w:rsidRPr="009432E7">
        <w:rPr>
          <w:rFonts w:ascii="Times New Roman" w:eastAsia="Times New Roman" w:hAnsi="Times New Roman" w:cs="Times New Roman"/>
          <w:sz w:val="27"/>
          <w:szCs w:val="27"/>
        </w:rPr>
        <w:t xml:space="preserve">проверить целевое и эффективное использование средств местного бюджета, выделенных на выполнение муниципального задания. </w:t>
      </w:r>
    </w:p>
    <w:p w:rsidR="00F75440" w:rsidRPr="009432E7" w:rsidRDefault="00F75440" w:rsidP="00F7544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2E7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Объект контрольного мероприятия</w:t>
      </w:r>
      <w:r w:rsidRPr="009432E7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: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муниципальное бюджетное учреждение «Управление городского хозяйства» Полевского городского округа. </w:t>
      </w:r>
    </w:p>
    <w:p w:rsidR="00F75440" w:rsidRPr="009432E7" w:rsidRDefault="00F75440" w:rsidP="00F75440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</w:pPr>
      <w:r w:rsidRPr="009432E7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>По результатам контрольного мероприятия Счетной палатой составлен акт от 18.12.2024 № 14.</w:t>
      </w:r>
    </w:p>
    <w:p w:rsidR="00F75440" w:rsidRPr="009432E7" w:rsidRDefault="00F75440" w:rsidP="00F75440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</w:pP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 xml:space="preserve">Отчет о результатах контрольного мероприятия от 28.12.2024 г. № 3 утвержден распоряжением председателя Счетной палаты от 28.12.2024 г. № </w:t>
      </w:r>
      <w:r w:rsidR="00C830F0"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6</w:t>
      </w: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 xml:space="preserve">7. </w:t>
      </w:r>
    </w:p>
    <w:p w:rsidR="00A34271" w:rsidRDefault="00A34271" w:rsidP="00F7544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</w:pPr>
    </w:p>
    <w:p w:rsidR="00F75440" w:rsidRPr="009432E7" w:rsidRDefault="00F75440" w:rsidP="00F7544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</w:pPr>
      <w:r w:rsidRPr="009432E7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В результате контрольного мероприятия установлено следующее: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Объем проверенных в ходе контрольного мероприятия средств по расходам бюджета составил 14 445,71538 тыс. руб. 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Объем финансирования на выполнение мероприятия 5.2 «Предоставление субсидий МБУ «Управление городского хозяйства» Полевского городского округа» подпрограммы 5 «Обеспечение реализации муниципальной программы «Развитие жилищно-коммунального хозяйства и повышение энергетической эффективности в Полевском городском округе на 2022-2027 годы» муниципальной программы «Развитие жилищно-коммунального хозяйства и повышение энергетической эффективности в Полевском городском округе на 2022-2027», утвержденной постановлением Администрации Полевского городского округа от 23.12.2019 г. № 703-ПА</w:t>
      </w:r>
      <w:proofErr w:type="gramEnd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, составил на 2023 год 14 274,69569 тыс. руб.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Принятые Администрацией Полевского городского округа, являющейся учредителем МБУ «Управление городского хозяйства» ПГО и главным распорядителем бюджетных средств, бюджетные обязательства исполнены в полном объеме.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Средства субсидии реализованы МБУ «Управление городского хозяйства» ПГО в полном объеме в пределах лимита бюджетных обязательств, принятых учредителем. 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2.  Плановые значения целевых показателей муниципальной программы достигнуты, выполнение по итогам 2023 года составило 100%.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оценке эффективности реализации муниципальных программ Полевского городского округа в 2023 году, достижению плановых значений целевых показателей муниципальной программы «Развитие жилищно-коммунального хозяйства и энергетической эффективности в Полевском городском округе на 2022-2027 годы» соответствует высокому уровню эффективности.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итогам 2023 года МБУ «Управление городского хозяйства» ПГО  обеспечило достижение установленных муниципальным заданием значений показателей качества и объема муниципальных услуг (работы). 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3. Муниципальное задание на 2023-2025 годы МБУ «Управление городского хозяйства» ПГО сформировано и утверждено на основании основных видов деятельности учреждения, в соответствии с требованиями законодательства Российской Федерации и муниципальных нормативных актов.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Наименование и показатели муниципальных услуг (работы)   определены в соответствии с Региональным перечнем (классификатором) государственных и муниципальных услуг и работ, размещенным на Едином портале бюджетной системы Российской Федерации «Электронный бюджет».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Статьей 144 Трудового кодекса Российской Федерации предусмотрено, что система оплаты труда в муниципальных учреждениях устанавливается коллективными договорами, соглашениями, локальными нормативными актами. 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Локальными нормативными актами МБУ «Управление городского хозяйства» ПГО утверждено и введено в действие штатное расписание и положение о премировании работников учреждения. 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Иные локальные акты, устанавливающие систему оплату труда, работодателем не утверждались, соглашения и/или коллективный договор не заключались, что не соответствует положениям статьи 144 Трудового кодекса Российской Федерации и не может свидетельствовать о том, что система оплаты труда работников учреждения разработана непосредственным работодателем в полном объеме. 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5. В соответствии с требованиями пункта 1 статьи 131 Гражданского кодекса Российской Федерации право оперативного управления на все  объекты недвижимого имущества, зарегистрировано в Едином государственном реестре недвижимости.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</w:t>
      </w:r>
      <w:proofErr w:type="gramStart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нарушение пункта 1 статьи 299 Гражданского кодекса Российской Федерации, пункта 12 Порядка формирования муниципального задания на оказание муниципальных услуг (выполнение работ) в отношении муниципальных учреждений Полевского городского округа и финансового обеспечения выполнения муниципального задания, утвержденного Постановлением Администрации ПГО от 25.10.2019 № 571-ПА, и пункта 1.6 договора от 15.12.2010 № 95-11 на передачу в оперативное управление МБУ «Управление городского хозяйства» ПГО особо</w:t>
      </w:r>
      <w:proofErr w:type="gramEnd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ценного движимого имущества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не оформлены акты приемки-передачи, что свидетельствует о том, что данное движимое имущество содержалось МБУ «УГХ» ПГО в 2023 году за счет средств выделенных субсидий без фактического его закрепления за учреждением, без документального оформления передачи и принятия имущества в оперативное управление. 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Дополнительное соглашение от 05.12.2024 г. к договору № 95-11 от 15.12.2010 г. о закреплении имущества на праве оперативного управления за МБУ «Управление городского хозяйства» ПГО подписано сторонами договора в ходе проведения контрольного мероприятия.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</w:t>
      </w:r>
      <w:proofErr w:type="gramStart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требованиями статьи 296 Гражданского кодекса Российской Федерации, статьи 8 Федерального закона от 29.07.1998 № 135-ФЗ «Об оценочной деятельности» и условиями Положения о порядке передачи имущества в хозяйственное ведение муниципальным унитарным предприятиям и оперативное управление муниципальным учреждениям, утвержденного решением Думы Полевского городского округа от 24.10.2013 № 19, при сдаче в аренду недвижимого имущества, закрепленного за МБУ «Управление городского хозяйства» ПГО</w:t>
      </w:r>
      <w:proofErr w:type="gramEnd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праве оперативного управления, проведена обязательная оценка рыночной стоимости и получено согласование ОМС Управление муниципальным имуществом ПГО. 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Списание особо ценного движимого имущества, закрепленного за МБУ «УГХ» ПГО, произведено в соответствии с требованиями муниципальных нормативных актов при наличии технических заключений содержащих вывод о не пригодности дальнейшей эксплуатации оборудования и рекомендации к списанию.    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</w:t>
      </w:r>
      <w:proofErr w:type="gramStart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нарушение статьи 144 Трудового кодекса Российской Федерации, подпункта д) пункта 5 Единых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2023 год, утвержденных протоколом Российской трехсторонней комиссии по регулированию социально-трудовых отношений № 11 от 23.12.2022 года, подпункта 1 пункта 3 решения Думы Полевского городского округа от 27.04.2017 № 644 «Об оплате</w:t>
      </w:r>
      <w:proofErr w:type="gramEnd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труда работников муниципальных бюджетных и казенных учреждений Полевского городского округа» при утверждении структуры и штатного расписания МБУ «Управление городского хозяйства» ПГО не учтены единый квалификационный справочник должностей руководителей, специалистов и служащих и профессиональные стандарты, в которых отсутствует должность инспектора с должностными обязанностями инспекторов территориальных управлений сельских населенных пунктов Полевского городского округа.</w:t>
      </w:r>
      <w:proofErr w:type="gramEnd"/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Согласно должностным инструкциям старшего инспектора и инспектора территориальных управлений сельских населенных пунктов Полевского городского округа специалисты, занимающие указанные должности, подчиняются начальнику отдела по работе с территориальными управлениями, который фактически отсутствует в структуре  МБУ «УГХ» ПГО. </w:t>
      </w:r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 В нарушение пункта 1 статьи 78.1 Бюджетного кодекса РФ,  статьи 9.2. Федерального закона от 12.01.1996 № 7-ФЗ «О некоммерческих организациях», пунктов 1.1., 2.1. и подпункта 4 пункта 4.3. </w:t>
      </w:r>
      <w:proofErr w:type="gramStart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Соглашения № 1-МЗ от 09.01.2023 г.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МБУ «Управление городского хозяйства» ПГО направлены средства субсидий в размере 2 391 344,73 руб. на заработную плату сотрудников (9 единиц), должностные обязанности которых не связаны с основными или вспомогательными видами деятельности учреждения и не направлены на выполнение муниципального задания, что не соответствует целям предоставления субсидий, предусмотренным соглашением об их предоставлении.</w:t>
      </w:r>
      <w:proofErr w:type="gramEnd"/>
    </w:p>
    <w:p w:rsidR="00C830F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10.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proofErr w:type="gramStart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нарушение статьи 11 Федерального закона от 06.12.2011 № 402-ФЗ «О бухгалтерском учете», пункта 9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учреждений, утвержденной приказом Минфина России от 25.03.2011 № 33н, перед составлением годовой бюджетной отчетности за 2023 год МБУ «УГХ» ПГО не проведена в полном объеме инвентаризация расчетов с 4 контрагентами, с которыми в</w:t>
      </w:r>
      <w:proofErr w:type="gramEnd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проверяемый период не подписаны акты сверок.</w:t>
      </w:r>
    </w:p>
    <w:p w:rsidR="00F75440" w:rsidRPr="009432E7" w:rsidRDefault="00C830F0" w:rsidP="00C830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11. Нарушений по иным направлениям использования средств субсидий  в ходе контрольного мероприятия не выявлено.  </w:t>
      </w:r>
    </w:p>
    <w:p w:rsidR="00F75440" w:rsidRPr="009432E7" w:rsidRDefault="00F75440" w:rsidP="00F7544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3535" w:rsidRPr="009432E7" w:rsidRDefault="00A23535" w:rsidP="00A2353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фактам выявленных нарушений Счетной палатой Полевского  муниципального округа Свердловской области принято решение о направлении представления </w:t>
      </w:r>
      <w:r w:rsidR="000411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начальнику </w:t>
      </w:r>
      <w:bookmarkStart w:id="0" w:name="_GoBack"/>
      <w:bookmarkEnd w:id="0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бюджетного учреждения «Управление городского хозяйства» Полевского </w:t>
      </w:r>
      <w:r w:rsidR="004734C7"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округа Свердловской области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принятия мер по возмещению ущерба, возникшего вследствие использования субсидий не на цели, предусмотренные соглашением об их предоставлении, по устранению выявленных нарушений и недостатков, по привлечению к ответственности должностных лиц, виновных в</w:t>
      </w:r>
      <w:proofErr w:type="gramEnd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допущенных </w:t>
      </w:r>
      <w:proofErr w:type="gramStart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нарушениях</w:t>
      </w:r>
      <w:proofErr w:type="gramEnd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, а также мер по предупреждению нарушений.</w:t>
      </w:r>
    </w:p>
    <w:p w:rsidR="00A23535" w:rsidRPr="009432E7" w:rsidRDefault="00A34271" w:rsidP="00A2353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342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Администрации Полевского </w:t>
      </w:r>
      <w:r w:rsidR="00A810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</w:t>
      </w:r>
      <w:r w:rsidRPr="00A34271">
        <w:rPr>
          <w:rFonts w:ascii="Times New Roman" w:eastAsia="Times New Roman" w:hAnsi="Times New Roman" w:cs="Times New Roman"/>
          <w:sz w:val="27"/>
          <w:szCs w:val="27"/>
          <w:lang w:eastAsia="ru-RU"/>
        </w:rPr>
        <w:t>округа</w:t>
      </w:r>
      <w:r w:rsidR="00A810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Свердловской области</w:t>
      </w:r>
      <w:r w:rsidRPr="00A342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учредителю и главному распорядителю бюджетных средств муниципального бюджетного учреждения «Управления городского хозяйства» Полевского городского округа</w:t>
      </w:r>
      <w:r w:rsidRPr="00A34271"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34271">
        <w:rPr>
          <w:rFonts w:ascii="Times New Roman" w:eastAsia="Times New Roman" w:hAnsi="Times New Roman" w:cs="Times New Roman"/>
          <w:sz w:val="27"/>
          <w:szCs w:val="27"/>
          <w:lang w:eastAsia="ru-RU"/>
        </w:rPr>
        <w:t>аправить информационное письмо.</w:t>
      </w:r>
    </w:p>
    <w:p w:rsidR="00A23535" w:rsidRPr="009432E7" w:rsidRDefault="00A23535" w:rsidP="00A2353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Материалы проверки направлены в Прокуратуру города Полевского.</w:t>
      </w:r>
    </w:p>
    <w:p w:rsidR="00A23535" w:rsidRPr="009432E7" w:rsidRDefault="00A23535" w:rsidP="00F7544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3535" w:rsidRPr="009432E7" w:rsidRDefault="00A23535" w:rsidP="00F7544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3535" w:rsidRPr="009432E7" w:rsidRDefault="00A23535" w:rsidP="00F7544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5440" w:rsidRPr="009432E7" w:rsidRDefault="00F75440" w:rsidP="00F7544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Инспектор Счетной палаты</w:t>
      </w:r>
    </w:p>
    <w:p w:rsidR="00F75440" w:rsidRPr="009432E7" w:rsidRDefault="00F75440" w:rsidP="00F7544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Полевского </w:t>
      </w:r>
      <w:r w:rsidR="00402143"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округа</w:t>
      </w:r>
      <w:r w:rsidR="00402143"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402143"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A342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Т.Е. </w:t>
      </w:r>
      <w:proofErr w:type="spellStart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Фарнина</w:t>
      </w:r>
      <w:proofErr w:type="spellEnd"/>
    </w:p>
    <w:p w:rsidR="00F75440" w:rsidRPr="009432E7" w:rsidRDefault="00F75440" w:rsidP="00F7544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5440" w:rsidRPr="009432E7" w:rsidRDefault="00F75440" w:rsidP="00F754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5440" w:rsidRPr="009432E7" w:rsidRDefault="00F75440" w:rsidP="00F7544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Инспектор Счетной палаты </w:t>
      </w:r>
    </w:p>
    <w:p w:rsidR="00F75440" w:rsidRPr="009432E7" w:rsidRDefault="00402143" w:rsidP="00F75440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Полевского муниципального округа СО                                </w:t>
      </w:r>
      <w:r w:rsidR="00A342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</w:t>
      </w:r>
      <w:r w:rsidR="00F75440"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Н.А. Гурова </w:t>
      </w:r>
    </w:p>
    <w:p w:rsidR="0000655E" w:rsidRPr="009432E7" w:rsidRDefault="0000655E">
      <w:pPr>
        <w:rPr>
          <w:sz w:val="27"/>
          <w:szCs w:val="27"/>
        </w:rPr>
      </w:pPr>
    </w:p>
    <w:sectPr w:rsidR="0000655E" w:rsidRPr="009432E7" w:rsidSect="008A4DB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319" w:rsidRDefault="00317319">
      <w:pPr>
        <w:spacing w:after="0" w:line="240" w:lineRule="auto"/>
      </w:pPr>
      <w:r>
        <w:separator/>
      </w:r>
    </w:p>
  </w:endnote>
  <w:endnote w:type="continuationSeparator" w:id="0">
    <w:p w:rsidR="00317319" w:rsidRDefault="00317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319" w:rsidRDefault="00317319">
      <w:pPr>
        <w:spacing w:after="0" w:line="240" w:lineRule="auto"/>
      </w:pPr>
      <w:r>
        <w:separator/>
      </w:r>
    </w:p>
  </w:footnote>
  <w:footnote w:type="continuationSeparator" w:id="0">
    <w:p w:rsidR="00317319" w:rsidRDefault="00317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08935"/>
      <w:docPartObj>
        <w:docPartGallery w:val="Page Numbers (Top of Page)"/>
        <w:docPartUnique/>
      </w:docPartObj>
    </w:sdtPr>
    <w:sdtEndPr/>
    <w:sdtContent>
      <w:p w:rsidR="00E37B96" w:rsidRDefault="009432E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6CE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37B96" w:rsidRDefault="003173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F1A"/>
    <w:rsid w:val="0000655E"/>
    <w:rsid w:val="000411C8"/>
    <w:rsid w:val="00317319"/>
    <w:rsid w:val="00400F1A"/>
    <w:rsid w:val="00402143"/>
    <w:rsid w:val="004734C7"/>
    <w:rsid w:val="009432E7"/>
    <w:rsid w:val="00A23535"/>
    <w:rsid w:val="00A34271"/>
    <w:rsid w:val="00A81054"/>
    <w:rsid w:val="00BD6CE1"/>
    <w:rsid w:val="00C830F0"/>
    <w:rsid w:val="00F7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5440"/>
  </w:style>
  <w:style w:type="paragraph" w:styleId="a5">
    <w:name w:val="List Paragraph"/>
    <w:basedOn w:val="a"/>
    <w:uiPriority w:val="34"/>
    <w:qFormat/>
    <w:rsid w:val="00F75440"/>
    <w:pPr>
      <w:widowControl w:val="0"/>
      <w:suppressAutoHyphens/>
      <w:spacing w:after="0" w:line="240" w:lineRule="auto"/>
      <w:ind w:left="720"/>
      <w:contextualSpacing/>
    </w:pPr>
    <w:rPr>
      <w:rFonts w:ascii="Calibri" w:eastAsia="Times New Roman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5440"/>
  </w:style>
  <w:style w:type="paragraph" w:styleId="a5">
    <w:name w:val="List Paragraph"/>
    <w:basedOn w:val="a"/>
    <w:uiPriority w:val="34"/>
    <w:qFormat/>
    <w:rsid w:val="00F75440"/>
    <w:pPr>
      <w:widowControl w:val="0"/>
      <w:suppressAutoHyphens/>
      <w:spacing w:after="0" w:line="240" w:lineRule="auto"/>
      <w:ind w:left="720"/>
      <w:contextualSpacing/>
    </w:pPr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2025-01-10T04:50:00Z</cp:lastPrinted>
  <dcterms:created xsi:type="dcterms:W3CDTF">2025-01-09T09:43:00Z</dcterms:created>
  <dcterms:modified xsi:type="dcterms:W3CDTF">2025-01-10T05:18:00Z</dcterms:modified>
</cp:coreProperties>
</file>