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664" w:rsidRPr="00A44BE8" w:rsidRDefault="003E1664" w:rsidP="003E1664">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A44BE8">
        <w:rPr>
          <w:rFonts w:ascii="Times New Roman" w:eastAsia="Times New Roman" w:hAnsi="Times New Roman" w:cs="Times New Roman"/>
          <w:b/>
          <w:color w:val="000000"/>
          <w:sz w:val="28"/>
          <w:szCs w:val="28"/>
          <w:lang w:eastAsia="ru-RU"/>
        </w:rPr>
        <w:t>СЧЕТНАЯ ПАЛАТА ПОЛЕВСКОГО ГОРОДСКОГО ОКРУГА __________________________________________________________________</w:t>
      </w:r>
    </w:p>
    <w:p w:rsidR="003E1664" w:rsidRPr="00A44BE8" w:rsidRDefault="003E1664" w:rsidP="003E166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3E1664" w:rsidRPr="00A44BE8" w:rsidRDefault="003E1664" w:rsidP="003E1664">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A44BE8">
        <w:rPr>
          <w:rFonts w:ascii="Times New Roman" w:eastAsia="Times New Roman" w:hAnsi="Times New Roman" w:cs="Times New Roman"/>
          <w:b/>
          <w:color w:val="000000"/>
          <w:sz w:val="28"/>
          <w:szCs w:val="28"/>
          <w:lang w:eastAsia="ru-RU"/>
        </w:rPr>
        <w:t>ИНФОРМАЦИЯ</w:t>
      </w:r>
    </w:p>
    <w:p w:rsidR="003E1664" w:rsidRPr="00A44BE8" w:rsidRDefault="003E1664" w:rsidP="003E1664">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A44BE8">
        <w:rPr>
          <w:rFonts w:ascii="Times New Roman" w:eastAsia="Times New Roman" w:hAnsi="Times New Roman" w:cs="Times New Roman"/>
          <w:b/>
          <w:color w:val="000000"/>
          <w:sz w:val="28"/>
          <w:szCs w:val="28"/>
          <w:lang w:eastAsia="ru-RU"/>
        </w:rPr>
        <w:t xml:space="preserve">ОБ ОСНОВНЫХ ИТОГАХ </w:t>
      </w:r>
      <w:r w:rsidR="00975337">
        <w:rPr>
          <w:rFonts w:ascii="Times New Roman" w:eastAsia="Times New Roman" w:hAnsi="Times New Roman" w:cs="Times New Roman"/>
          <w:b/>
          <w:color w:val="000000"/>
          <w:sz w:val="28"/>
          <w:szCs w:val="28"/>
          <w:lang w:eastAsia="ru-RU"/>
        </w:rPr>
        <w:t xml:space="preserve">КОНТРОЛЬНОГО </w:t>
      </w:r>
      <w:r w:rsidRPr="00A44BE8">
        <w:rPr>
          <w:rFonts w:ascii="Times New Roman" w:eastAsia="Times New Roman" w:hAnsi="Times New Roman" w:cs="Times New Roman"/>
          <w:b/>
          <w:color w:val="000000"/>
          <w:sz w:val="28"/>
          <w:szCs w:val="28"/>
          <w:lang w:eastAsia="ru-RU"/>
        </w:rPr>
        <w:t>МЕРОПРИЯТИЯ</w:t>
      </w:r>
    </w:p>
    <w:p w:rsidR="003E1664" w:rsidRPr="00A44BE8" w:rsidRDefault="003E1664" w:rsidP="003E1664">
      <w:pPr>
        <w:shd w:val="clear" w:color="auto" w:fill="FFFFFF"/>
        <w:spacing w:after="0" w:line="240" w:lineRule="auto"/>
        <w:jc w:val="center"/>
        <w:rPr>
          <w:rFonts w:ascii="Times New Roman" w:eastAsiaTheme="minorEastAsia" w:hAnsi="Times New Roman" w:cs="Times New Roman"/>
          <w:b/>
          <w:color w:val="000000"/>
          <w:sz w:val="28"/>
          <w:szCs w:val="28"/>
          <w:lang w:eastAsia="ru-RU"/>
        </w:rPr>
      </w:pPr>
    </w:p>
    <w:p w:rsidR="00975337" w:rsidRPr="00975337" w:rsidRDefault="003E1664" w:rsidP="00975337">
      <w:pPr>
        <w:spacing w:after="0" w:line="240" w:lineRule="auto"/>
        <w:ind w:firstLine="709"/>
        <w:contextualSpacing/>
        <w:jc w:val="both"/>
        <w:rPr>
          <w:rFonts w:ascii="Times New Roman" w:eastAsia="Calibri" w:hAnsi="Times New Roman" w:cs="Times New Roman"/>
          <w:bCs/>
          <w:sz w:val="28"/>
          <w:szCs w:val="28"/>
        </w:rPr>
      </w:pPr>
      <w:proofErr w:type="gramStart"/>
      <w:r w:rsidRPr="008A4DBD">
        <w:rPr>
          <w:rFonts w:ascii="Times New Roman" w:eastAsiaTheme="minorEastAsia" w:hAnsi="Times New Roman" w:cs="Times New Roman"/>
          <w:color w:val="000000"/>
          <w:sz w:val="28"/>
          <w:szCs w:val="28"/>
          <w:lang w:eastAsia="ru-RU"/>
        </w:rPr>
        <w:t xml:space="preserve">Счетной палатой Полевского городского округа в соответствии с </w:t>
      </w:r>
      <w:r w:rsidRPr="008A4DBD">
        <w:rPr>
          <w:rFonts w:ascii="Times New Roman" w:eastAsia="Calibri" w:hAnsi="Times New Roman" w:cs="Times New Roman"/>
          <w:color w:val="000000"/>
          <w:sz w:val="28"/>
          <w:szCs w:val="28"/>
        </w:rPr>
        <w:t xml:space="preserve">пунктом </w:t>
      </w:r>
      <w:r w:rsidR="00975337">
        <w:rPr>
          <w:rFonts w:ascii="Times New Roman" w:eastAsia="Calibri" w:hAnsi="Times New Roman" w:cs="Times New Roman"/>
          <w:color w:val="000000"/>
          <w:sz w:val="28"/>
          <w:szCs w:val="28"/>
        </w:rPr>
        <w:t>1</w:t>
      </w:r>
      <w:r w:rsidRPr="008A4DBD">
        <w:rPr>
          <w:rFonts w:ascii="Times New Roman" w:eastAsia="Calibri" w:hAnsi="Times New Roman" w:cs="Times New Roman"/>
          <w:color w:val="000000"/>
          <w:sz w:val="28"/>
          <w:szCs w:val="28"/>
        </w:rPr>
        <w:t>.</w:t>
      </w:r>
      <w:r w:rsidR="00975337">
        <w:rPr>
          <w:rFonts w:ascii="Times New Roman" w:eastAsia="Calibri" w:hAnsi="Times New Roman" w:cs="Times New Roman"/>
          <w:color w:val="000000"/>
          <w:sz w:val="28"/>
          <w:szCs w:val="28"/>
        </w:rPr>
        <w:t>5</w:t>
      </w:r>
      <w:r w:rsidRPr="008A4DBD">
        <w:rPr>
          <w:rFonts w:ascii="Times New Roman" w:eastAsia="Calibri" w:hAnsi="Times New Roman" w:cs="Times New Roman"/>
          <w:color w:val="000000"/>
          <w:sz w:val="28"/>
          <w:szCs w:val="28"/>
        </w:rPr>
        <w:t xml:space="preserve"> раздела </w:t>
      </w:r>
      <w:r w:rsidR="005511CF">
        <w:rPr>
          <w:rFonts w:ascii="Times New Roman" w:eastAsia="Calibri" w:hAnsi="Times New Roman" w:cs="Times New Roman"/>
          <w:color w:val="000000"/>
          <w:sz w:val="28"/>
          <w:szCs w:val="28"/>
          <w:lang w:val="en-US"/>
        </w:rPr>
        <w:t>I</w:t>
      </w:r>
      <w:r w:rsidRPr="008A4DBD">
        <w:rPr>
          <w:rFonts w:ascii="Times New Roman" w:eastAsia="Calibri" w:hAnsi="Times New Roman" w:cs="Times New Roman"/>
          <w:color w:val="000000"/>
          <w:sz w:val="28"/>
          <w:szCs w:val="28"/>
        </w:rPr>
        <w:t xml:space="preserve"> </w:t>
      </w:r>
      <w:r w:rsidR="005511CF">
        <w:rPr>
          <w:rFonts w:ascii="Times New Roman" w:eastAsia="Calibri" w:hAnsi="Times New Roman" w:cs="Times New Roman"/>
          <w:color w:val="000000"/>
          <w:sz w:val="28"/>
          <w:szCs w:val="28"/>
        </w:rPr>
        <w:t>п</w:t>
      </w:r>
      <w:r w:rsidRPr="008A4DBD">
        <w:rPr>
          <w:rFonts w:ascii="Times New Roman" w:eastAsia="Calibri" w:hAnsi="Times New Roman" w:cs="Times New Roman"/>
          <w:color w:val="000000"/>
          <w:sz w:val="28"/>
          <w:szCs w:val="28"/>
        </w:rPr>
        <w:t>лана работы Счетной палаты Полевского городского округа на 202</w:t>
      </w:r>
      <w:r w:rsidR="005511CF">
        <w:rPr>
          <w:rFonts w:ascii="Times New Roman" w:eastAsia="Calibri" w:hAnsi="Times New Roman" w:cs="Times New Roman"/>
          <w:color w:val="000000"/>
          <w:sz w:val="28"/>
          <w:szCs w:val="28"/>
        </w:rPr>
        <w:t>3</w:t>
      </w:r>
      <w:r w:rsidRPr="008A4DBD">
        <w:rPr>
          <w:rFonts w:ascii="Times New Roman" w:eastAsia="Calibri" w:hAnsi="Times New Roman" w:cs="Times New Roman"/>
          <w:color w:val="000000"/>
          <w:sz w:val="28"/>
          <w:szCs w:val="28"/>
        </w:rPr>
        <w:t xml:space="preserve"> год, утвержденного распоряжением Счетной палаты Полевского городского округа от </w:t>
      </w:r>
      <w:r w:rsidR="005511CF">
        <w:rPr>
          <w:rFonts w:ascii="Times New Roman" w:eastAsia="Calibri" w:hAnsi="Times New Roman" w:cs="Times New Roman"/>
          <w:color w:val="000000"/>
          <w:sz w:val="28"/>
          <w:szCs w:val="28"/>
        </w:rPr>
        <w:t>27</w:t>
      </w:r>
      <w:r w:rsidRPr="008A4DBD">
        <w:rPr>
          <w:rFonts w:ascii="Times New Roman" w:eastAsia="Calibri" w:hAnsi="Times New Roman" w:cs="Times New Roman"/>
          <w:color w:val="000000"/>
          <w:sz w:val="28"/>
          <w:szCs w:val="28"/>
        </w:rPr>
        <w:t>.12.202</w:t>
      </w:r>
      <w:r w:rsidR="005511CF">
        <w:rPr>
          <w:rFonts w:ascii="Times New Roman" w:eastAsia="Calibri" w:hAnsi="Times New Roman" w:cs="Times New Roman"/>
          <w:color w:val="000000"/>
          <w:sz w:val="28"/>
          <w:szCs w:val="28"/>
        </w:rPr>
        <w:t>2</w:t>
      </w:r>
      <w:r w:rsidRPr="008A4DBD">
        <w:rPr>
          <w:rFonts w:ascii="Times New Roman" w:eastAsia="Calibri" w:hAnsi="Times New Roman" w:cs="Times New Roman"/>
          <w:color w:val="000000"/>
          <w:sz w:val="28"/>
          <w:szCs w:val="28"/>
        </w:rPr>
        <w:t xml:space="preserve"> № </w:t>
      </w:r>
      <w:r w:rsidR="005511CF">
        <w:rPr>
          <w:rFonts w:ascii="Times New Roman" w:eastAsia="Calibri" w:hAnsi="Times New Roman" w:cs="Times New Roman"/>
          <w:color w:val="000000"/>
          <w:sz w:val="28"/>
          <w:szCs w:val="28"/>
        </w:rPr>
        <w:t>68</w:t>
      </w:r>
      <w:r w:rsidRPr="008A4DBD">
        <w:rPr>
          <w:rFonts w:ascii="Times New Roman" w:eastAsia="Calibri" w:hAnsi="Times New Roman" w:cs="Times New Roman"/>
          <w:color w:val="000000"/>
          <w:sz w:val="28"/>
          <w:szCs w:val="28"/>
        </w:rPr>
        <w:t>,</w:t>
      </w:r>
      <w:r w:rsidRPr="008A4DBD">
        <w:rPr>
          <w:rFonts w:ascii="Times New Roman" w:eastAsia="Calibri" w:hAnsi="Times New Roman" w:cs="Times New Roman"/>
          <w:sz w:val="28"/>
          <w:szCs w:val="28"/>
        </w:rPr>
        <w:t xml:space="preserve"> распоряжения Счетной палаты от </w:t>
      </w:r>
      <w:r w:rsidR="00975337">
        <w:rPr>
          <w:rFonts w:ascii="Times New Roman" w:eastAsia="Calibri" w:hAnsi="Times New Roman" w:cs="Times New Roman"/>
          <w:sz w:val="28"/>
          <w:szCs w:val="28"/>
        </w:rPr>
        <w:t>08</w:t>
      </w:r>
      <w:r w:rsidRPr="008A4DBD">
        <w:rPr>
          <w:rFonts w:ascii="Times New Roman" w:eastAsia="Calibri" w:hAnsi="Times New Roman" w:cs="Times New Roman"/>
          <w:sz w:val="28"/>
          <w:szCs w:val="28"/>
        </w:rPr>
        <w:t>.</w:t>
      </w:r>
      <w:r w:rsidR="00975337">
        <w:rPr>
          <w:rFonts w:ascii="Times New Roman" w:eastAsia="Calibri" w:hAnsi="Times New Roman" w:cs="Times New Roman"/>
          <w:sz w:val="28"/>
          <w:szCs w:val="28"/>
        </w:rPr>
        <w:t>08</w:t>
      </w:r>
      <w:r w:rsidRPr="008A4DBD">
        <w:rPr>
          <w:rFonts w:ascii="Times New Roman" w:eastAsia="Calibri" w:hAnsi="Times New Roman" w:cs="Times New Roman"/>
          <w:sz w:val="28"/>
          <w:szCs w:val="28"/>
        </w:rPr>
        <w:t>.202</w:t>
      </w:r>
      <w:r w:rsidR="005511CF">
        <w:rPr>
          <w:rFonts w:ascii="Times New Roman" w:eastAsia="Calibri" w:hAnsi="Times New Roman" w:cs="Times New Roman"/>
          <w:sz w:val="28"/>
          <w:szCs w:val="28"/>
        </w:rPr>
        <w:t>3</w:t>
      </w:r>
      <w:r w:rsidRPr="008A4DBD">
        <w:rPr>
          <w:rFonts w:ascii="Times New Roman" w:eastAsia="Calibri" w:hAnsi="Times New Roman" w:cs="Times New Roman"/>
          <w:sz w:val="28"/>
          <w:szCs w:val="28"/>
        </w:rPr>
        <w:t xml:space="preserve"> № </w:t>
      </w:r>
      <w:r w:rsidR="00975337">
        <w:rPr>
          <w:rFonts w:ascii="Times New Roman" w:eastAsia="Calibri" w:hAnsi="Times New Roman" w:cs="Times New Roman"/>
          <w:sz w:val="28"/>
          <w:szCs w:val="28"/>
        </w:rPr>
        <w:t>36</w:t>
      </w:r>
      <w:r w:rsidRPr="008A4DBD">
        <w:rPr>
          <w:rFonts w:ascii="Times New Roman" w:eastAsia="Calibri" w:hAnsi="Times New Roman" w:cs="Times New Roman"/>
          <w:sz w:val="28"/>
          <w:szCs w:val="28"/>
        </w:rPr>
        <w:t xml:space="preserve"> </w:t>
      </w:r>
      <w:r w:rsidR="00975337">
        <w:rPr>
          <w:rFonts w:ascii="Times New Roman" w:eastAsia="Calibri" w:hAnsi="Times New Roman" w:cs="Times New Roman"/>
          <w:sz w:val="28"/>
          <w:szCs w:val="28"/>
        </w:rPr>
        <w:t xml:space="preserve">(с изменениями) </w:t>
      </w:r>
      <w:r w:rsidR="005511CF">
        <w:rPr>
          <w:rFonts w:ascii="Times New Roman" w:eastAsia="Calibri" w:hAnsi="Times New Roman" w:cs="Times New Roman"/>
          <w:sz w:val="28"/>
          <w:szCs w:val="28"/>
        </w:rPr>
        <w:t xml:space="preserve">«О проведении </w:t>
      </w:r>
      <w:r w:rsidR="00975337">
        <w:rPr>
          <w:rFonts w:ascii="Times New Roman" w:eastAsia="Calibri" w:hAnsi="Times New Roman" w:cs="Times New Roman"/>
          <w:sz w:val="28"/>
          <w:szCs w:val="28"/>
        </w:rPr>
        <w:t>контрольного</w:t>
      </w:r>
      <w:r w:rsidR="005511CF">
        <w:rPr>
          <w:rFonts w:ascii="Times New Roman" w:eastAsia="Calibri" w:hAnsi="Times New Roman" w:cs="Times New Roman"/>
          <w:sz w:val="28"/>
          <w:szCs w:val="28"/>
        </w:rPr>
        <w:t xml:space="preserve"> мероприятия</w:t>
      </w:r>
      <w:r w:rsidR="00975337">
        <w:rPr>
          <w:rFonts w:ascii="Times New Roman" w:eastAsia="Calibri" w:hAnsi="Times New Roman" w:cs="Times New Roman"/>
          <w:sz w:val="28"/>
          <w:szCs w:val="28"/>
        </w:rPr>
        <w:t xml:space="preserve">» проведено контрольное мероприятие </w:t>
      </w:r>
      <w:r w:rsidR="005511CF" w:rsidRPr="00975337">
        <w:rPr>
          <w:rFonts w:ascii="Times New Roman" w:eastAsia="Calibri" w:hAnsi="Times New Roman" w:cs="Times New Roman"/>
          <w:sz w:val="28"/>
          <w:szCs w:val="28"/>
        </w:rPr>
        <w:t>«</w:t>
      </w:r>
      <w:r w:rsidR="00975337" w:rsidRPr="00975337">
        <w:rPr>
          <w:rFonts w:ascii="Times New Roman" w:eastAsia="Calibri" w:hAnsi="Times New Roman" w:cs="Times New Roman"/>
          <w:sz w:val="28"/>
          <w:szCs w:val="28"/>
        </w:rPr>
        <w:t>Проверка целевого и эффективного использования средств местного бюджета, выделенных на реализацию мероприятий муниципальной</w:t>
      </w:r>
      <w:proofErr w:type="gramEnd"/>
      <w:r w:rsidR="00975337" w:rsidRPr="00975337">
        <w:rPr>
          <w:rFonts w:ascii="Times New Roman" w:eastAsia="Calibri" w:hAnsi="Times New Roman" w:cs="Times New Roman"/>
          <w:sz w:val="28"/>
          <w:szCs w:val="28"/>
        </w:rPr>
        <w:t xml:space="preserve"> программы «Осуществление мер по обеспечению безопасности жизнедеятельности на территории Полевского городского округа» в 2021, 2022 годах</w:t>
      </w:r>
      <w:r w:rsidR="00975337" w:rsidRPr="00975337">
        <w:rPr>
          <w:rFonts w:ascii="Times New Roman" w:eastAsia="Calibri" w:hAnsi="Times New Roman" w:cs="Times New Roman"/>
          <w:bCs/>
          <w:sz w:val="28"/>
          <w:szCs w:val="28"/>
        </w:rPr>
        <w:t>»</w:t>
      </w:r>
      <w:r w:rsidR="00975337">
        <w:rPr>
          <w:rFonts w:ascii="Times New Roman" w:eastAsia="Calibri" w:hAnsi="Times New Roman" w:cs="Times New Roman"/>
          <w:bCs/>
          <w:sz w:val="28"/>
          <w:szCs w:val="28"/>
        </w:rPr>
        <w:t>.</w:t>
      </w:r>
    </w:p>
    <w:p w:rsidR="00474EB8" w:rsidRPr="00474EB8" w:rsidRDefault="00474EB8" w:rsidP="00474EB8">
      <w:pPr>
        <w:spacing w:after="0" w:line="240" w:lineRule="auto"/>
        <w:ind w:firstLine="709"/>
        <w:contextualSpacing/>
        <w:jc w:val="both"/>
        <w:rPr>
          <w:rFonts w:ascii="Times New Roman" w:eastAsiaTheme="minorEastAsia" w:hAnsi="Times New Roman" w:cs="Times New Roman"/>
          <w:sz w:val="28"/>
          <w:szCs w:val="28"/>
          <w:lang w:eastAsia="ru-RU"/>
        </w:rPr>
      </w:pPr>
      <w:r w:rsidRPr="00474EB8">
        <w:rPr>
          <w:rFonts w:ascii="Times New Roman" w:eastAsiaTheme="minorEastAsia" w:hAnsi="Times New Roman" w:cs="Times New Roman"/>
          <w:sz w:val="28"/>
          <w:szCs w:val="28"/>
          <w:u w:val="single"/>
          <w:lang w:eastAsia="ru-RU"/>
        </w:rPr>
        <w:t>Предмет контрольного мероприятия</w:t>
      </w:r>
      <w:r w:rsidRPr="00474EB8">
        <w:rPr>
          <w:rFonts w:ascii="Times New Roman" w:eastAsiaTheme="minorEastAsia" w:hAnsi="Times New Roman" w:cs="Times New Roman"/>
          <w:sz w:val="28"/>
          <w:szCs w:val="28"/>
          <w:lang w:eastAsia="ru-RU"/>
        </w:rPr>
        <w:t>: деятельность объектов контрольного мероприятия по использованию средств местного бюджета.</w:t>
      </w:r>
    </w:p>
    <w:p w:rsidR="00474EB8" w:rsidRPr="00474EB8" w:rsidRDefault="00474EB8" w:rsidP="00474EB8">
      <w:pPr>
        <w:spacing w:after="0" w:line="240" w:lineRule="auto"/>
        <w:ind w:firstLine="709"/>
        <w:contextualSpacing/>
        <w:jc w:val="both"/>
        <w:rPr>
          <w:rFonts w:ascii="Times New Roman" w:eastAsiaTheme="minorEastAsia" w:hAnsi="Times New Roman" w:cs="Times New Roman"/>
          <w:sz w:val="28"/>
          <w:szCs w:val="28"/>
          <w:lang w:eastAsia="ru-RU"/>
        </w:rPr>
      </w:pPr>
      <w:r w:rsidRPr="00474EB8">
        <w:rPr>
          <w:rFonts w:ascii="Times New Roman" w:eastAsiaTheme="minorEastAsia" w:hAnsi="Times New Roman" w:cs="Times New Roman"/>
          <w:sz w:val="28"/>
          <w:szCs w:val="28"/>
          <w:u w:val="single"/>
          <w:lang w:eastAsia="ru-RU"/>
        </w:rPr>
        <w:t>Объекты контрольного мероприятия:</w:t>
      </w:r>
      <w:r w:rsidRPr="00474EB8">
        <w:rPr>
          <w:rFonts w:ascii="Times New Roman" w:eastAsiaTheme="minorEastAsia" w:hAnsi="Times New Roman" w:cs="Times New Roman"/>
          <w:sz w:val="28"/>
          <w:szCs w:val="28"/>
          <w:lang w:eastAsia="ru-RU"/>
        </w:rPr>
        <w:t xml:space="preserve"> Администрация Полевского городского округа, муниципальное казенное учреждение «Единая дежурно-диспетчерская служба» Полевского городского округа, муниципальное бюджетное учреждение «Управление городского хозяйства» Полевского городского округа, муниципальное бюджетное учреждение Центр по работе с молодежью «Феникс». </w:t>
      </w:r>
    </w:p>
    <w:p w:rsidR="00474EB8" w:rsidRPr="00474EB8" w:rsidRDefault="00474EB8" w:rsidP="00474EB8">
      <w:pPr>
        <w:spacing w:after="0" w:line="240" w:lineRule="auto"/>
        <w:ind w:firstLine="709"/>
        <w:contextualSpacing/>
        <w:jc w:val="both"/>
        <w:rPr>
          <w:rFonts w:ascii="Times New Roman" w:eastAsiaTheme="minorEastAsia" w:hAnsi="Times New Roman" w:cs="Times New Roman"/>
          <w:sz w:val="28"/>
          <w:szCs w:val="28"/>
          <w:lang w:eastAsia="ru-RU"/>
        </w:rPr>
      </w:pPr>
      <w:r w:rsidRPr="00474EB8">
        <w:rPr>
          <w:rFonts w:ascii="Times New Roman" w:eastAsiaTheme="minorEastAsia" w:hAnsi="Times New Roman" w:cs="Times New Roman"/>
          <w:sz w:val="28"/>
          <w:szCs w:val="28"/>
          <w:lang w:eastAsia="ru-RU"/>
        </w:rPr>
        <w:t>Проверяемый период деятельности: 2021, 2022 годы.</w:t>
      </w:r>
    </w:p>
    <w:p w:rsidR="00474EB8" w:rsidRPr="00474EB8" w:rsidRDefault="00474EB8" w:rsidP="00474EB8">
      <w:pPr>
        <w:spacing w:after="0" w:line="240" w:lineRule="auto"/>
        <w:ind w:firstLine="709"/>
        <w:contextualSpacing/>
        <w:jc w:val="both"/>
        <w:rPr>
          <w:rFonts w:ascii="Times New Roman" w:eastAsiaTheme="minorEastAsia" w:hAnsi="Times New Roman" w:cs="Times New Roman"/>
          <w:sz w:val="28"/>
          <w:szCs w:val="28"/>
          <w:lang w:eastAsia="ru-RU"/>
        </w:rPr>
      </w:pPr>
      <w:r w:rsidRPr="00474EB8">
        <w:rPr>
          <w:rFonts w:ascii="Times New Roman" w:eastAsiaTheme="minorEastAsia" w:hAnsi="Times New Roman" w:cs="Times New Roman"/>
          <w:sz w:val="28"/>
          <w:szCs w:val="28"/>
          <w:u w:val="single"/>
          <w:lang w:eastAsia="ru-RU"/>
        </w:rPr>
        <w:t>Цель контрольного мероприятия</w:t>
      </w:r>
      <w:r w:rsidRPr="00474EB8">
        <w:rPr>
          <w:rFonts w:ascii="Times New Roman" w:eastAsiaTheme="minorEastAsia" w:hAnsi="Times New Roman" w:cs="Times New Roman"/>
          <w:sz w:val="28"/>
          <w:szCs w:val="28"/>
          <w:lang w:eastAsia="ru-RU"/>
        </w:rPr>
        <w:t>: проверить целевое и эффективное использования средств местного бюджета, выделенных на реализацию мероприятий муниципальной программы «Осуществление мер по обеспечению безопасности жизнедеятельности на территории Полевского городского округа».</w:t>
      </w:r>
    </w:p>
    <w:p w:rsidR="00F71818" w:rsidRDefault="00F71818" w:rsidP="003E1664">
      <w:pPr>
        <w:spacing w:after="0" w:line="24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w:t>
      </w:r>
      <w:r w:rsidRPr="00F71818">
        <w:rPr>
          <w:rFonts w:ascii="Times New Roman" w:eastAsiaTheme="minorEastAsia" w:hAnsi="Times New Roman" w:cs="Times New Roman"/>
          <w:sz w:val="28"/>
          <w:szCs w:val="28"/>
          <w:lang w:eastAsia="ru-RU"/>
        </w:rPr>
        <w:t>о результатам контрольного мероприятия Счетной палатой Полевского городского округа составлены акты: 09.10.2023                                                                                         № 4, от 20.12.2023 № 18, № 19, № 20. В срок, установленный пунктом 3 статьи 20 Закона Свердловской области от 12.07.2011 N 62-ОЗ «О Счетной палате Свердловской области и контрольно-счетных органах муниципальных образований, расположенных на территории Свердловской области» замечания к акту проверки представлены Администрацией ПГО и МБУ ЦРМ «Феникс». Замечания директора МБУ ЦРМ «Феникс» не приняты, замечания первого заместителя Главы Администрации Полевского городского округа приняты частично, о чем Счетной палатой ПГО дано мотивированное заключение. Директором МКУ «ЕДДС» ПГО представлены пояснения к акту проверки, которые учтены при составлении отчета.</w:t>
      </w:r>
    </w:p>
    <w:p w:rsidR="003E1664" w:rsidRPr="008A4DBD" w:rsidRDefault="003E1664" w:rsidP="003E1664">
      <w:pPr>
        <w:spacing w:after="0" w:line="240" w:lineRule="auto"/>
        <w:ind w:firstLine="709"/>
        <w:contextualSpacing/>
        <w:jc w:val="both"/>
        <w:rPr>
          <w:rFonts w:ascii="Times New Roman" w:eastAsiaTheme="minorEastAsia" w:hAnsi="Times New Roman" w:cs="Times New Roman"/>
          <w:sz w:val="28"/>
          <w:szCs w:val="28"/>
          <w:lang w:eastAsia="ru-RU"/>
        </w:rPr>
      </w:pPr>
      <w:r w:rsidRPr="008A4DBD">
        <w:rPr>
          <w:rFonts w:ascii="Times New Roman" w:eastAsiaTheme="minorEastAsia" w:hAnsi="Times New Roman" w:cs="Times New Roman"/>
          <w:sz w:val="28"/>
          <w:szCs w:val="28"/>
          <w:lang w:eastAsia="ru-RU"/>
        </w:rPr>
        <w:t xml:space="preserve">Отчет о результатах контрольного мероприятия утвержден распоряжением Счетной палаты Полевского городского округа от </w:t>
      </w:r>
      <w:r w:rsidR="00474EB8">
        <w:rPr>
          <w:rFonts w:ascii="Times New Roman" w:eastAsiaTheme="minorEastAsia" w:hAnsi="Times New Roman" w:cs="Times New Roman"/>
          <w:sz w:val="28"/>
          <w:szCs w:val="28"/>
          <w:lang w:eastAsia="ru-RU"/>
        </w:rPr>
        <w:t>29</w:t>
      </w:r>
      <w:r w:rsidRPr="008A4DBD">
        <w:rPr>
          <w:rFonts w:ascii="Times New Roman" w:eastAsiaTheme="minorEastAsia" w:hAnsi="Times New Roman" w:cs="Times New Roman"/>
          <w:sz w:val="28"/>
          <w:szCs w:val="28"/>
          <w:lang w:eastAsia="ru-RU"/>
        </w:rPr>
        <w:t>.</w:t>
      </w:r>
      <w:r w:rsidR="00A85158" w:rsidRPr="008A4DBD">
        <w:rPr>
          <w:rFonts w:ascii="Times New Roman" w:eastAsiaTheme="minorEastAsia" w:hAnsi="Times New Roman" w:cs="Times New Roman"/>
          <w:sz w:val="28"/>
          <w:szCs w:val="28"/>
          <w:lang w:eastAsia="ru-RU"/>
        </w:rPr>
        <w:t>12</w:t>
      </w:r>
      <w:r w:rsidRPr="008A4DBD">
        <w:rPr>
          <w:rFonts w:ascii="Times New Roman" w:eastAsiaTheme="minorEastAsia" w:hAnsi="Times New Roman" w:cs="Times New Roman"/>
          <w:sz w:val="28"/>
          <w:szCs w:val="28"/>
          <w:lang w:eastAsia="ru-RU"/>
        </w:rPr>
        <w:t>.202</w:t>
      </w:r>
      <w:r w:rsidR="00060270">
        <w:rPr>
          <w:rFonts w:ascii="Times New Roman" w:eastAsiaTheme="minorEastAsia" w:hAnsi="Times New Roman" w:cs="Times New Roman"/>
          <w:sz w:val="28"/>
          <w:szCs w:val="28"/>
          <w:lang w:eastAsia="ru-RU"/>
        </w:rPr>
        <w:t>3</w:t>
      </w:r>
      <w:r w:rsidRPr="008A4DBD">
        <w:rPr>
          <w:rFonts w:ascii="Times New Roman" w:eastAsiaTheme="minorEastAsia" w:hAnsi="Times New Roman" w:cs="Times New Roman"/>
          <w:sz w:val="28"/>
          <w:szCs w:val="28"/>
          <w:lang w:eastAsia="ru-RU"/>
        </w:rPr>
        <w:t xml:space="preserve"> </w:t>
      </w:r>
      <w:r w:rsidR="00474EB8">
        <w:rPr>
          <w:rFonts w:ascii="Times New Roman" w:eastAsiaTheme="minorEastAsia" w:hAnsi="Times New Roman" w:cs="Times New Roman"/>
          <w:sz w:val="28"/>
          <w:szCs w:val="28"/>
          <w:lang w:eastAsia="ru-RU"/>
        </w:rPr>
        <w:t>года</w:t>
      </w:r>
      <w:r w:rsidRPr="008A4DBD">
        <w:rPr>
          <w:rFonts w:ascii="Times New Roman" w:eastAsiaTheme="minorEastAsia" w:hAnsi="Times New Roman" w:cs="Times New Roman"/>
          <w:sz w:val="28"/>
          <w:szCs w:val="28"/>
          <w:lang w:eastAsia="ru-RU"/>
        </w:rPr>
        <w:t xml:space="preserve"> № </w:t>
      </w:r>
      <w:r w:rsidR="00474EB8">
        <w:rPr>
          <w:rFonts w:ascii="Times New Roman" w:eastAsiaTheme="minorEastAsia" w:hAnsi="Times New Roman" w:cs="Times New Roman"/>
          <w:sz w:val="28"/>
          <w:szCs w:val="28"/>
          <w:lang w:eastAsia="ru-RU"/>
        </w:rPr>
        <w:t>62</w:t>
      </w:r>
      <w:r w:rsidRPr="008A4DBD">
        <w:rPr>
          <w:rFonts w:ascii="Times New Roman" w:eastAsiaTheme="minorEastAsia" w:hAnsi="Times New Roman" w:cs="Times New Roman"/>
          <w:sz w:val="28"/>
          <w:szCs w:val="28"/>
          <w:lang w:eastAsia="ru-RU"/>
        </w:rPr>
        <w:t>.</w:t>
      </w:r>
    </w:p>
    <w:p w:rsidR="003E1664" w:rsidRPr="008A4DBD" w:rsidRDefault="003E1664" w:rsidP="003E1664">
      <w:pPr>
        <w:spacing w:after="0" w:line="240" w:lineRule="auto"/>
        <w:ind w:firstLine="709"/>
        <w:contextualSpacing/>
        <w:jc w:val="both"/>
        <w:rPr>
          <w:rFonts w:ascii="Times New Roman" w:eastAsiaTheme="minorEastAsia" w:hAnsi="Times New Roman" w:cs="Times New Roman"/>
          <w:sz w:val="16"/>
          <w:szCs w:val="16"/>
          <w:u w:val="single"/>
          <w:lang w:eastAsia="ru-RU"/>
        </w:rPr>
      </w:pPr>
    </w:p>
    <w:p w:rsidR="003E1664" w:rsidRPr="008A4DBD" w:rsidRDefault="003E1664" w:rsidP="003E1664">
      <w:pPr>
        <w:spacing w:after="0" w:line="240" w:lineRule="auto"/>
        <w:ind w:firstLine="709"/>
        <w:contextualSpacing/>
        <w:jc w:val="both"/>
        <w:rPr>
          <w:rFonts w:ascii="Times New Roman" w:eastAsiaTheme="minorEastAsia" w:hAnsi="Times New Roman" w:cs="Times New Roman"/>
          <w:sz w:val="28"/>
          <w:szCs w:val="28"/>
          <w:lang w:eastAsia="ru-RU"/>
        </w:rPr>
      </w:pPr>
      <w:r w:rsidRPr="008A4DBD">
        <w:rPr>
          <w:rFonts w:ascii="Times New Roman" w:eastAsiaTheme="minorEastAsia" w:hAnsi="Times New Roman" w:cs="Times New Roman"/>
          <w:sz w:val="28"/>
          <w:szCs w:val="28"/>
          <w:u w:val="single"/>
          <w:lang w:eastAsia="ru-RU"/>
        </w:rPr>
        <w:t xml:space="preserve">В результате </w:t>
      </w:r>
      <w:r w:rsidR="00975337">
        <w:rPr>
          <w:rFonts w:ascii="Times New Roman" w:eastAsiaTheme="minorEastAsia" w:hAnsi="Times New Roman" w:cs="Times New Roman"/>
          <w:sz w:val="28"/>
          <w:szCs w:val="28"/>
          <w:u w:val="single"/>
          <w:lang w:eastAsia="ru-RU"/>
        </w:rPr>
        <w:t>контрольного</w:t>
      </w:r>
      <w:r w:rsidR="008038F0">
        <w:rPr>
          <w:rFonts w:ascii="Times New Roman" w:eastAsiaTheme="minorEastAsia" w:hAnsi="Times New Roman" w:cs="Times New Roman"/>
          <w:sz w:val="28"/>
          <w:szCs w:val="28"/>
          <w:u w:val="single"/>
          <w:lang w:eastAsia="ru-RU"/>
        </w:rPr>
        <w:t xml:space="preserve"> мероприятия </w:t>
      </w:r>
      <w:r w:rsidR="003D5B7D">
        <w:rPr>
          <w:rFonts w:ascii="Times New Roman" w:eastAsiaTheme="minorEastAsia" w:hAnsi="Times New Roman" w:cs="Times New Roman"/>
          <w:sz w:val="28"/>
          <w:szCs w:val="28"/>
          <w:u w:val="single"/>
          <w:lang w:eastAsia="ru-RU"/>
        </w:rPr>
        <w:t>установлено</w:t>
      </w:r>
      <w:r w:rsidR="008A4DBD" w:rsidRPr="008A4DBD">
        <w:rPr>
          <w:rFonts w:ascii="Times New Roman" w:eastAsiaTheme="minorEastAsia" w:hAnsi="Times New Roman" w:cs="Times New Roman"/>
          <w:sz w:val="28"/>
          <w:szCs w:val="28"/>
          <w:u w:val="single"/>
          <w:lang w:eastAsia="ru-RU"/>
        </w:rPr>
        <w:t xml:space="preserve"> следующее</w:t>
      </w:r>
      <w:r w:rsidRPr="008A4DBD">
        <w:rPr>
          <w:rFonts w:ascii="Times New Roman" w:eastAsiaTheme="minorEastAsia" w:hAnsi="Times New Roman" w:cs="Times New Roman"/>
          <w:sz w:val="28"/>
          <w:szCs w:val="28"/>
          <w:lang w:eastAsia="ru-RU"/>
        </w:rPr>
        <w:t>:</w:t>
      </w:r>
    </w:p>
    <w:p w:rsidR="00474EB8" w:rsidRPr="00474EB8" w:rsidRDefault="00474EB8" w:rsidP="00474EB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4EB8">
        <w:rPr>
          <w:rFonts w:ascii="Times New Roman" w:eastAsia="Times New Roman" w:hAnsi="Times New Roman" w:cs="Times New Roman"/>
          <w:sz w:val="28"/>
          <w:szCs w:val="28"/>
          <w:lang w:eastAsia="ru-RU"/>
        </w:rPr>
        <w:t xml:space="preserve">1. </w:t>
      </w:r>
      <w:proofErr w:type="gramStart"/>
      <w:r w:rsidRPr="00474EB8">
        <w:rPr>
          <w:rFonts w:ascii="Times New Roman" w:eastAsia="Times New Roman" w:hAnsi="Times New Roman" w:cs="Times New Roman"/>
          <w:sz w:val="28"/>
          <w:szCs w:val="28"/>
          <w:lang w:eastAsia="ru-RU"/>
        </w:rPr>
        <w:t>В нарушение пунктов 45 и 60 Порядка принятия решений о разработке муниципальных программ, формирования и реализации муниципальных программ Полевского городского округа в новой редакции, утвержденного постановлением Администрации Полевского городского округа от 11.08.2015 N 342-ПА, Администрацией Полевского городского округа превышены сроки приведения муниципальной программы в соответствие с решением о бюджете, отчет о реализации муниципальной программы за 2022 год  имеет недостатки и</w:t>
      </w:r>
      <w:proofErr w:type="gramEnd"/>
      <w:r w:rsidRPr="00474EB8">
        <w:rPr>
          <w:rFonts w:ascii="Times New Roman" w:eastAsia="Times New Roman" w:hAnsi="Times New Roman" w:cs="Times New Roman"/>
          <w:sz w:val="28"/>
          <w:szCs w:val="28"/>
          <w:lang w:eastAsia="ru-RU"/>
        </w:rPr>
        <w:t xml:space="preserve"> недостоверные сведения.</w:t>
      </w:r>
    </w:p>
    <w:p w:rsidR="00474EB8" w:rsidRPr="00474EB8" w:rsidRDefault="00474EB8" w:rsidP="00474EB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4EB8">
        <w:rPr>
          <w:rFonts w:ascii="Times New Roman" w:eastAsia="Times New Roman" w:hAnsi="Times New Roman" w:cs="Times New Roman"/>
          <w:sz w:val="28"/>
          <w:szCs w:val="28"/>
          <w:lang w:eastAsia="ru-RU"/>
        </w:rPr>
        <w:t xml:space="preserve">2.  </w:t>
      </w:r>
      <w:proofErr w:type="gramStart"/>
      <w:r w:rsidRPr="00474EB8">
        <w:rPr>
          <w:rFonts w:ascii="Times New Roman" w:eastAsia="Times New Roman" w:hAnsi="Times New Roman" w:cs="Times New Roman"/>
          <w:sz w:val="28"/>
          <w:szCs w:val="28"/>
          <w:lang w:eastAsia="ru-RU"/>
        </w:rPr>
        <w:t>В нарушение пункта 48.2.4.7 Порядка формирования и применения кодов бюджетной классификации Российской Федерации, их структуре и принципах назначения, утвержденного приказом Министерства финансов Российской Федерации от 6 июня 2019 N 85н, расходы по договору, заключенному Администрацией Полевского городского округа на возмещение доли затрат на тепловую энергию, электроснабжение безосновательно отражены по виду расходов 247 «Закупка энергетических ресурсов».</w:t>
      </w:r>
      <w:proofErr w:type="gramEnd"/>
    </w:p>
    <w:p w:rsidR="00474EB8" w:rsidRPr="00474EB8" w:rsidRDefault="00474EB8" w:rsidP="00474EB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4EB8">
        <w:rPr>
          <w:rFonts w:ascii="Times New Roman" w:eastAsia="Times New Roman" w:hAnsi="Times New Roman" w:cs="Times New Roman"/>
          <w:sz w:val="28"/>
          <w:szCs w:val="28"/>
          <w:lang w:eastAsia="ru-RU"/>
        </w:rPr>
        <w:t xml:space="preserve">3. </w:t>
      </w:r>
      <w:proofErr w:type="gramStart"/>
      <w:r w:rsidRPr="00474EB8">
        <w:rPr>
          <w:rFonts w:ascii="Times New Roman" w:eastAsia="Times New Roman" w:hAnsi="Times New Roman" w:cs="Times New Roman"/>
          <w:sz w:val="28"/>
          <w:szCs w:val="28"/>
          <w:lang w:eastAsia="ru-RU"/>
        </w:rPr>
        <w:t>При проверке предоставления субсидий из бюджета Полевского городского округа муниципальному унитарному предприятию «</w:t>
      </w:r>
      <w:proofErr w:type="spellStart"/>
      <w:r w:rsidRPr="00474EB8">
        <w:rPr>
          <w:rFonts w:ascii="Times New Roman" w:eastAsia="Times New Roman" w:hAnsi="Times New Roman" w:cs="Times New Roman"/>
          <w:sz w:val="28"/>
          <w:szCs w:val="28"/>
          <w:lang w:eastAsia="ru-RU"/>
        </w:rPr>
        <w:t>Полевская</w:t>
      </w:r>
      <w:proofErr w:type="spellEnd"/>
      <w:r w:rsidRPr="00474EB8">
        <w:rPr>
          <w:rFonts w:ascii="Times New Roman" w:eastAsia="Times New Roman" w:hAnsi="Times New Roman" w:cs="Times New Roman"/>
          <w:sz w:val="28"/>
          <w:szCs w:val="28"/>
          <w:lang w:eastAsia="ru-RU"/>
        </w:rPr>
        <w:t xml:space="preserve"> коммунальная компания» Полевского городского округа на возмещение затрат по содержанию гидротехнических сооружений выявлены недостатки в Порядке предоставления субсидий, утвержденном Постановлением Администрации Полевского городского округа от 29.12.2020 года № 867-ПА, в части использования недостаточно ясных, полных и конкретных формулировок при указании направления расходов, источником финансового обеспечения которых является субсидия. </w:t>
      </w:r>
      <w:proofErr w:type="gramEnd"/>
    </w:p>
    <w:p w:rsidR="00474EB8" w:rsidRPr="00474EB8" w:rsidRDefault="00474EB8" w:rsidP="00474EB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4EB8">
        <w:rPr>
          <w:rFonts w:ascii="Times New Roman" w:eastAsia="Times New Roman" w:hAnsi="Times New Roman" w:cs="Times New Roman"/>
          <w:sz w:val="28"/>
          <w:szCs w:val="28"/>
          <w:lang w:eastAsia="ru-RU"/>
        </w:rPr>
        <w:t xml:space="preserve">4. При проверке средств на закупку работ по техническому обслуживанию, текущему ремонту и восстановлению пожарных гидрантов, установлены признаки неэффективного использования  бюджетных средств в нарушении статьи 34 Бюджетного кодекса Российской Федерации.  </w:t>
      </w:r>
    </w:p>
    <w:p w:rsidR="00474EB8" w:rsidRPr="00474EB8" w:rsidRDefault="00474EB8" w:rsidP="00474EB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474EB8">
        <w:rPr>
          <w:rFonts w:ascii="Times New Roman" w:eastAsia="Times New Roman" w:hAnsi="Times New Roman" w:cs="Times New Roman"/>
          <w:sz w:val="28"/>
          <w:szCs w:val="28"/>
          <w:lang w:eastAsia="ru-RU"/>
        </w:rPr>
        <w:t xml:space="preserve">Согласно положениям статей 68, 127 Федерального закона от 22.07.2008 </w:t>
      </w:r>
      <w:r w:rsidRPr="00474EB8">
        <w:rPr>
          <w:rFonts w:ascii="Times New Roman" w:eastAsia="Times New Roman" w:hAnsi="Times New Roman" w:cs="Times New Roman"/>
          <w:sz w:val="28"/>
          <w:szCs w:val="28"/>
          <w:lang w:val="en-US" w:eastAsia="ru-RU"/>
        </w:rPr>
        <w:t>N</w:t>
      </w:r>
      <w:r w:rsidRPr="00474EB8">
        <w:rPr>
          <w:rFonts w:ascii="Times New Roman" w:eastAsia="Times New Roman" w:hAnsi="Times New Roman" w:cs="Times New Roman"/>
          <w:sz w:val="28"/>
          <w:szCs w:val="28"/>
          <w:lang w:eastAsia="ru-RU"/>
        </w:rPr>
        <w:t xml:space="preserve"> 123 «Технический регламент о требованиях пожарной безопасности», пункта 4 Методических рекомендаций по содержанию и эксплуатации пожарных гидрантов, естественных и искусственных </w:t>
      </w:r>
      <w:proofErr w:type="spellStart"/>
      <w:r w:rsidRPr="00474EB8">
        <w:rPr>
          <w:rFonts w:ascii="Times New Roman" w:eastAsia="Times New Roman" w:hAnsi="Times New Roman" w:cs="Times New Roman"/>
          <w:sz w:val="28"/>
          <w:szCs w:val="28"/>
          <w:lang w:eastAsia="ru-RU"/>
        </w:rPr>
        <w:t>водоисточников</w:t>
      </w:r>
      <w:proofErr w:type="spellEnd"/>
      <w:r w:rsidRPr="00474EB8">
        <w:rPr>
          <w:rFonts w:ascii="Times New Roman" w:eastAsia="Times New Roman" w:hAnsi="Times New Roman" w:cs="Times New Roman"/>
          <w:sz w:val="28"/>
          <w:szCs w:val="28"/>
          <w:lang w:eastAsia="ru-RU"/>
        </w:rPr>
        <w:t xml:space="preserve"> для целей пожаротушения в Свердловской области, утвержденных распоряжением Правительства Свердловской области от 09.11.2005 N 1524-РП, ответственность за наличие и исправность систем и источников противопожарного водоснабжения возложена на организации водопроводного-канализационного</w:t>
      </w:r>
      <w:proofErr w:type="gramEnd"/>
      <w:r w:rsidRPr="00474EB8">
        <w:rPr>
          <w:rFonts w:ascii="Times New Roman" w:eastAsia="Times New Roman" w:hAnsi="Times New Roman" w:cs="Times New Roman"/>
          <w:sz w:val="28"/>
          <w:szCs w:val="28"/>
          <w:lang w:eastAsia="ru-RU"/>
        </w:rPr>
        <w:t xml:space="preserve"> хозяйства и только при отсутствии в населенных пунктах таких организаций – на органы местного самоуправления. </w:t>
      </w:r>
    </w:p>
    <w:p w:rsidR="00474EB8" w:rsidRPr="00474EB8" w:rsidRDefault="00474EB8" w:rsidP="00474EB8">
      <w:pPr>
        <w:autoSpaceDE w:val="0"/>
        <w:autoSpaceDN w:val="0"/>
        <w:adjustRightInd w:val="0"/>
        <w:spacing w:after="0" w:line="240" w:lineRule="auto"/>
        <w:ind w:firstLine="709"/>
        <w:contextualSpacing/>
        <w:jc w:val="both"/>
        <w:rPr>
          <w:rFonts w:ascii="Times New Roman" w:eastAsia="Times New Roman" w:hAnsi="Times New Roman" w:cs="Times New Roman"/>
          <w:bCs/>
          <w:sz w:val="28"/>
          <w:szCs w:val="28"/>
          <w:lang w:eastAsia="ru-RU"/>
        </w:rPr>
      </w:pPr>
      <w:proofErr w:type="gramStart"/>
      <w:r w:rsidRPr="00474EB8">
        <w:rPr>
          <w:rFonts w:ascii="Times New Roman" w:eastAsia="Times New Roman" w:hAnsi="Times New Roman" w:cs="Times New Roman"/>
          <w:bCs/>
          <w:sz w:val="28"/>
          <w:szCs w:val="28"/>
          <w:lang w:eastAsia="ru-RU"/>
        </w:rPr>
        <w:t xml:space="preserve">С учетом указанных положений правовых актов и </w:t>
      </w:r>
      <w:r w:rsidRPr="00474EB8">
        <w:rPr>
          <w:rFonts w:ascii="Times New Roman" w:eastAsia="Times New Roman" w:hAnsi="Times New Roman" w:cs="Times New Roman"/>
          <w:sz w:val="28"/>
          <w:szCs w:val="28"/>
          <w:lang w:eastAsia="ru-RU"/>
        </w:rPr>
        <w:t>п</w:t>
      </w:r>
      <w:r w:rsidRPr="00474EB8">
        <w:rPr>
          <w:rFonts w:ascii="Times New Roman" w:eastAsia="Times New Roman" w:hAnsi="Times New Roman" w:cs="Times New Roman"/>
          <w:bCs/>
          <w:sz w:val="28"/>
          <w:szCs w:val="28"/>
          <w:lang w:eastAsia="ru-RU"/>
        </w:rPr>
        <w:t xml:space="preserve">остановлений Администрации Полевского городского округа от 27.11.2019 № 637-ПА и от 11.08.2021 № 550-ПА, которыми определены гарантирующие организации </w:t>
      </w:r>
      <w:r w:rsidRPr="00474EB8">
        <w:rPr>
          <w:rFonts w:ascii="Times New Roman" w:eastAsia="Times New Roman" w:hAnsi="Times New Roman" w:cs="Times New Roman"/>
          <w:bCs/>
          <w:sz w:val="28"/>
          <w:szCs w:val="28"/>
          <w:lang w:eastAsia="ru-RU"/>
        </w:rPr>
        <w:lastRenderedPageBreak/>
        <w:t>для централизованных систем холодного водоснабжения Полевского городского округа, обязанность по содержанию в исправном состоянии</w:t>
      </w:r>
      <w:r w:rsidRPr="00474EB8">
        <w:rPr>
          <w:rFonts w:ascii="Times New Roman" w:eastAsia="Times New Roman" w:hAnsi="Times New Roman" w:cs="Times New Roman"/>
          <w:sz w:val="28"/>
          <w:szCs w:val="28"/>
          <w:lang w:eastAsia="ru-RU"/>
        </w:rPr>
        <w:t xml:space="preserve"> пожарных гидрантов на территории Полевского городского округа должна быть возложена на соответствующие организации водопроводного-канализационного хозяйства, а не осуществляться за счет средств местного бюджета.</w:t>
      </w:r>
      <w:proofErr w:type="gramEnd"/>
    </w:p>
    <w:p w:rsidR="00474EB8" w:rsidRPr="00474EB8" w:rsidRDefault="00474EB8" w:rsidP="00474EB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4EB8">
        <w:rPr>
          <w:rFonts w:ascii="Times New Roman" w:eastAsia="Times New Roman" w:hAnsi="Times New Roman" w:cs="Times New Roman"/>
          <w:sz w:val="28"/>
          <w:szCs w:val="28"/>
          <w:lang w:eastAsia="ru-RU"/>
        </w:rPr>
        <w:t xml:space="preserve">5. Планами мероприятий по вопросам противодействия терроризма и экстремизма, утвержденными постановлениями Главы Полевского городского округа, не были предусмотрены мероприятия для МБУ ЦРМ «Феникс», тем не </w:t>
      </w:r>
      <w:proofErr w:type="gramStart"/>
      <w:r w:rsidRPr="00474EB8">
        <w:rPr>
          <w:rFonts w:ascii="Times New Roman" w:eastAsia="Times New Roman" w:hAnsi="Times New Roman" w:cs="Times New Roman"/>
          <w:sz w:val="28"/>
          <w:szCs w:val="28"/>
          <w:lang w:eastAsia="ru-RU"/>
        </w:rPr>
        <w:t>менее</w:t>
      </w:r>
      <w:proofErr w:type="gramEnd"/>
      <w:r w:rsidRPr="00474EB8">
        <w:rPr>
          <w:rFonts w:ascii="Times New Roman" w:eastAsia="Times New Roman" w:hAnsi="Times New Roman" w:cs="Times New Roman"/>
          <w:sz w:val="28"/>
          <w:szCs w:val="28"/>
          <w:lang w:eastAsia="ru-RU"/>
        </w:rPr>
        <w:t xml:space="preserve"> муниципальной программой «Осуществление мер по обеспечению безопасности жизнедеятельности на территории Полевского городского округа» по подпрограмме  «Профилактика терроризма и экстремизма, а также минимизация и (или) ликвидация последствий проявлений терроризма и экстремизма на территории Полевского городского округа» средства на проведение тематических мероприятий по противодействию экстремизму и антитеррористической направленности» предусмотрены МБУ ЦРМ «Феникс».</w:t>
      </w:r>
    </w:p>
    <w:p w:rsidR="00474EB8" w:rsidRPr="00474EB8" w:rsidRDefault="00474EB8" w:rsidP="00474EB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474EB8">
        <w:rPr>
          <w:rFonts w:ascii="Times New Roman" w:eastAsia="Times New Roman" w:hAnsi="Times New Roman" w:cs="Times New Roman"/>
          <w:sz w:val="28"/>
          <w:szCs w:val="28"/>
          <w:lang w:eastAsia="ru-RU"/>
        </w:rPr>
        <w:t xml:space="preserve">В  2021 году МБУ ЦРМ «Феникс» осуществлены расходы в сумме 20 000 руб. на проведение мероприятий (трансляция социальной рекламы и лыжная эстафета), форма проведения которых не соответствовала положениям муниципальной программы «Осуществление мер по обеспечению безопасности  жизнедеятельности на территории Полевского городского округа на 2019-2023 годы», утвержденной постановлением Администрации Полевского городского округа от 16.12.2019 № 15-ПА, являющимся правовым основанием предоставления указанных средств. </w:t>
      </w:r>
      <w:proofErr w:type="gramEnd"/>
    </w:p>
    <w:p w:rsidR="00474EB8" w:rsidRPr="00474EB8" w:rsidRDefault="00474EB8" w:rsidP="00474EB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4EB8">
        <w:rPr>
          <w:rFonts w:ascii="Times New Roman" w:eastAsia="Times New Roman" w:hAnsi="Times New Roman" w:cs="Times New Roman"/>
          <w:sz w:val="28"/>
          <w:szCs w:val="28"/>
          <w:lang w:eastAsia="ru-RU"/>
        </w:rPr>
        <w:t xml:space="preserve">В 2022 году средства целевых субсидий предоставлены МБУ ЦРМ «Феникс» по муниципальной программе «Осуществление мер по обеспечению безопасности жизнедеятельности на территории Полевского городского округа» без определения названий тематических мероприятий. </w:t>
      </w:r>
    </w:p>
    <w:p w:rsidR="00474EB8" w:rsidRPr="00474EB8" w:rsidRDefault="00474EB8" w:rsidP="00474EB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4EB8">
        <w:rPr>
          <w:rFonts w:ascii="Times New Roman" w:eastAsia="Times New Roman" w:hAnsi="Times New Roman" w:cs="Times New Roman"/>
          <w:sz w:val="28"/>
          <w:szCs w:val="28"/>
          <w:lang w:eastAsia="ru-RU"/>
        </w:rPr>
        <w:t xml:space="preserve">Положения о проведении некоторых тематических мероприятий и программы таких мероприятий отсутствуют. </w:t>
      </w:r>
    </w:p>
    <w:p w:rsidR="00474EB8" w:rsidRPr="00474EB8" w:rsidRDefault="00474EB8" w:rsidP="00474EB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4EB8">
        <w:rPr>
          <w:rFonts w:ascii="Times New Roman" w:eastAsia="Times New Roman" w:hAnsi="Times New Roman" w:cs="Times New Roman"/>
          <w:sz w:val="28"/>
          <w:szCs w:val="28"/>
          <w:lang w:eastAsia="ru-RU"/>
        </w:rPr>
        <w:t>Часть тематических мероприятий, на проведение которых направлены средства целевой субсидии, предоставленной в 2022 году, реализованы МБУ ЦРТ «Феникс» только в 2023 году.</w:t>
      </w:r>
    </w:p>
    <w:p w:rsidR="00474EB8" w:rsidRPr="00474EB8" w:rsidRDefault="00474EB8" w:rsidP="00474EB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4EB8">
        <w:rPr>
          <w:rFonts w:ascii="Times New Roman" w:eastAsia="Times New Roman" w:hAnsi="Times New Roman" w:cs="Times New Roman"/>
          <w:sz w:val="28"/>
          <w:szCs w:val="28"/>
          <w:lang w:eastAsia="ru-RU"/>
        </w:rPr>
        <w:t xml:space="preserve">В 2021 году МБУ ЦРТ «Феникс» приобрел услуги по размещению на здании автовокзала </w:t>
      </w:r>
      <w:proofErr w:type="spellStart"/>
      <w:r w:rsidRPr="00474EB8">
        <w:rPr>
          <w:rFonts w:ascii="Times New Roman" w:eastAsia="Times New Roman" w:hAnsi="Times New Roman" w:cs="Times New Roman"/>
          <w:sz w:val="28"/>
          <w:szCs w:val="28"/>
          <w:lang w:eastAsia="ru-RU"/>
        </w:rPr>
        <w:t>бил</w:t>
      </w:r>
      <w:bookmarkStart w:id="0" w:name="_GoBack"/>
      <w:bookmarkEnd w:id="0"/>
      <w:r w:rsidRPr="00474EB8">
        <w:rPr>
          <w:rFonts w:ascii="Times New Roman" w:eastAsia="Times New Roman" w:hAnsi="Times New Roman" w:cs="Times New Roman"/>
          <w:sz w:val="28"/>
          <w:szCs w:val="28"/>
          <w:lang w:eastAsia="ru-RU"/>
        </w:rPr>
        <w:t>борда</w:t>
      </w:r>
      <w:proofErr w:type="spellEnd"/>
      <w:r w:rsidRPr="00474EB8">
        <w:rPr>
          <w:rFonts w:ascii="Times New Roman" w:eastAsia="Times New Roman" w:hAnsi="Times New Roman" w:cs="Times New Roman"/>
          <w:sz w:val="28"/>
          <w:szCs w:val="28"/>
          <w:lang w:eastAsia="ru-RU"/>
        </w:rPr>
        <w:t xml:space="preserve"> у лица, не имевшего разрешения на установку и эксплуатацию рекламной конструкции на территории Полевского городского округа, в нарушение условий договора возмездного оказания услуг.</w:t>
      </w:r>
    </w:p>
    <w:p w:rsidR="00474EB8" w:rsidRPr="00474EB8" w:rsidRDefault="00474EB8" w:rsidP="00474EB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474EB8">
        <w:rPr>
          <w:rFonts w:ascii="Times New Roman" w:eastAsia="Times New Roman" w:hAnsi="Times New Roman" w:cs="Times New Roman"/>
          <w:sz w:val="28"/>
          <w:szCs w:val="28"/>
          <w:lang w:eastAsia="ru-RU"/>
        </w:rPr>
        <w:t xml:space="preserve">Выделенные МБУ ЦРМ «Феникс» в 2021 и 2022 годах средства целевых субсидий по подпрограмме «Профилактика правонарушений на территории Полевского городского округа» не распределены по программным мероприятиям «Изготовление печатной продукции (памятки, листовки, буклеты антинаркотической направленности)» и «Мероприятия по профилактике правонарушений в молодежной среде», что не позволило в </w:t>
      </w:r>
      <w:r w:rsidRPr="00474EB8">
        <w:rPr>
          <w:rFonts w:ascii="Times New Roman" w:eastAsia="Times New Roman" w:hAnsi="Times New Roman" w:cs="Times New Roman"/>
          <w:sz w:val="28"/>
          <w:szCs w:val="28"/>
          <w:lang w:eastAsia="ru-RU"/>
        </w:rPr>
        <w:lastRenderedPageBreak/>
        <w:t>ходе контрольного мероприятия определить фактическую сумму средств, направленных на каждое предусмотренное постановлением Администрации Полевского</w:t>
      </w:r>
      <w:proofErr w:type="gramEnd"/>
      <w:r w:rsidRPr="00474EB8">
        <w:rPr>
          <w:rFonts w:ascii="Times New Roman" w:eastAsia="Times New Roman" w:hAnsi="Times New Roman" w:cs="Times New Roman"/>
          <w:sz w:val="28"/>
          <w:szCs w:val="28"/>
          <w:lang w:eastAsia="ru-RU"/>
        </w:rPr>
        <w:t xml:space="preserve"> городского округа от 16.12.2019 года № 15-ПА программное мероприятие.</w:t>
      </w:r>
    </w:p>
    <w:p w:rsidR="00474EB8" w:rsidRPr="00474EB8" w:rsidRDefault="00474EB8" w:rsidP="00474EB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4EB8">
        <w:rPr>
          <w:rFonts w:ascii="Times New Roman" w:eastAsia="Times New Roman" w:hAnsi="Times New Roman" w:cs="Times New Roman"/>
          <w:sz w:val="28"/>
          <w:szCs w:val="28"/>
          <w:lang w:eastAsia="ru-RU"/>
        </w:rPr>
        <w:t xml:space="preserve">6. </w:t>
      </w:r>
      <w:proofErr w:type="gramStart"/>
      <w:r w:rsidRPr="00474EB8">
        <w:rPr>
          <w:rFonts w:ascii="Times New Roman" w:eastAsia="Times New Roman" w:hAnsi="Times New Roman" w:cs="Times New Roman"/>
          <w:sz w:val="28"/>
          <w:szCs w:val="28"/>
          <w:lang w:eastAsia="ru-RU"/>
        </w:rPr>
        <w:t>В ходе проверки МБУ ЦРТ «Феникс» представлены первичные учетные документы, составленные с нарушением положений Федерального закона от 06.12.2011 N 402-ФЗ «О бухгалтерском учете» и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утвержденного приказом Минфина России от 31.12.2016 N 256н, которыми не может быть подтверждено использование подарочных карт «</w:t>
      </w:r>
      <w:r w:rsidRPr="00474EB8">
        <w:rPr>
          <w:rFonts w:ascii="Times New Roman" w:eastAsia="Times New Roman" w:hAnsi="Times New Roman" w:cs="Times New Roman"/>
          <w:sz w:val="28"/>
          <w:szCs w:val="28"/>
          <w:lang w:val="en-US" w:eastAsia="ru-RU"/>
        </w:rPr>
        <w:t>PROFMAX</w:t>
      </w:r>
      <w:r w:rsidRPr="00474EB8">
        <w:rPr>
          <w:rFonts w:ascii="Times New Roman" w:eastAsia="Times New Roman" w:hAnsi="Times New Roman" w:cs="Times New Roman"/>
          <w:sz w:val="28"/>
          <w:szCs w:val="28"/>
          <w:lang w:eastAsia="ru-RU"/>
        </w:rPr>
        <w:t>» при проведении</w:t>
      </w:r>
      <w:proofErr w:type="gramEnd"/>
      <w:r w:rsidRPr="00474EB8">
        <w:rPr>
          <w:rFonts w:ascii="Times New Roman" w:eastAsia="Times New Roman" w:hAnsi="Times New Roman" w:cs="Times New Roman"/>
          <w:sz w:val="28"/>
          <w:szCs w:val="28"/>
          <w:lang w:eastAsia="ru-RU"/>
        </w:rPr>
        <w:t xml:space="preserve"> </w:t>
      </w:r>
      <w:proofErr w:type="gramStart"/>
      <w:r w:rsidRPr="00474EB8">
        <w:rPr>
          <w:rFonts w:ascii="Times New Roman" w:eastAsia="Times New Roman" w:hAnsi="Times New Roman" w:cs="Times New Roman"/>
          <w:sz w:val="28"/>
          <w:szCs w:val="28"/>
          <w:lang w:eastAsia="ru-RU"/>
        </w:rPr>
        <w:t>фестиваля уличных субкультур «Уличный прорыв» и спортивного праздника «Мы – жители национального края» на общую сумму 30 000,0 рублей, а также использование брелоков при проведении интеллектуальной игры «</w:t>
      </w:r>
      <w:proofErr w:type="spellStart"/>
      <w:r w:rsidRPr="00474EB8">
        <w:rPr>
          <w:rFonts w:ascii="Times New Roman" w:eastAsia="Times New Roman" w:hAnsi="Times New Roman" w:cs="Times New Roman"/>
          <w:sz w:val="28"/>
          <w:szCs w:val="28"/>
          <w:lang w:eastAsia="ru-RU"/>
        </w:rPr>
        <w:t>Брейн</w:t>
      </w:r>
      <w:proofErr w:type="spellEnd"/>
      <w:r w:rsidRPr="00474EB8">
        <w:rPr>
          <w:rFonts w:ascii="Times New Roman" w:eastAsia="Times New Roman" w:hAnsi="Times New Roman" w:cs="Times New Roman"/>
          <w:sz w:val="28"/>
          <w:szCs w:val="28"/>
          <w:lang w:eastAsia="ru-RU"/>
        </w:rPr>
        <w:t>-ринг» на тему «Противодействие экстремизму и терроризму в молодежной среде» и Месячника защитника Отечества и в связи с 80-летием со Дня формирования Уральского добровольческого танкового корпуса на общую сумму 18 500,0 рублей, и использование</w:t>
      </w:r>
      <w:proofErr w:type="gramEnd"/>
      <w:r w:rsidRPr="00474EB8">
        <w:rPr>
          <w:rFonts w:ascii="Times New Roman" w:eastAsia="Times New Roman" w:hAnsi="Times New Roman" w:cs="Times New Roman"/>
          <w:sz w:val="28"/>
          <w:szCs w:val="28"/>
          <w:lang w:eastAsia="ru-RU"/>
        </w:rPr>
        <w:t xml:space="preserve"> при проведении мероприятий в декабре 2021 года буклетов и баннера, изготовленных на общую сумму 10 000,0 рублей. </w:t>
      </w:r>
    </w:p>
    <w:p w:rsidR="00474EB8" w:rsidRPr="00474EB8" w:rsidRDefault="00474EB8" w:rsidP="00474EB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474EB8">
        <w:rPr>
          <w:rFonts w:ascii="Times New Roman" w:eastAsia="Times New Roman" w:hAnsi="Times New Roman" w:cs="Times New Roman"/>
          <w:sz w:val="28"/>
          <w:szCs w:val="28"/>
          <w:lang w:eastAsia="ru-RU"/>
        </w:rPr>
        <w:t>В нарушение части 1 статьи 9 Федерального закона от 6 декабря 2011 года № 402-ФЗ «О бухгалтерском учете» в МБУ ЦРТ «Феникс» отсутствуют документы, подтверждающие вручение подарочных сертификатов «HARD STORE» участникам Хип-Хоп фестиваля «Эхо улиц» на сумму 22 000,0 рублей, вручение блокнотов участникам мероприятия «День солидарности в борьбе с терроризмом» на сумму 13 500,0 рублей, передачу листовок «Занятость несовершеннолетних» на сумму</w:t>
      </w:r>
      <w:proofErr w:type="gramEnd"/>
      <w:r w:rsidRPr="00474EB8">
        <w:rPr>
          <w:rFonts w:ascii="Times New Roman" w:eastAsia="Times New Roman" w:hAnsi="Times New Roman" w:cs="Times New Roman"/>
          <w:sz w:val="28"/>
          <w:szCs w:val="28"/>
          <w:lang w:eastAsia="ru-RU"/>
        </w:rPr>
        <w:t xml:space="preserve"> 2 500,0 рублей в Территориальную комиссию по делам несовершеннолетних и защите их прав г. Полевского, выдачу листовок «Я и закон» на сумму 5 000,0 руб. для проведения лекций, а также использование буклетов на тему «Профилактика правонарушений», приобретенных в 2022 году на сумму 10 000,0 рублей, при проведении каких-либо мероприятий.</w:t>
      </w:r>
    </w:p>
    <w:p w:rsidR="00474EB8" w:rsidRPr="00474EB8" w:rsidRDefault="00474EB8" w:rsidP="00474EB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4EB8">
        <w:rPr>
          <w:rFonts w:ascii="Times New Roman" w:eastAsia="Times New Roman" w:hAnsi="Times New Roman" w:cs="Times New Roman"/>
          <w:sz w:val="28"/>
          <w:szCs w:val="28"/>
          <w:lang w:eastAsia="ru-RU"/>
        </w:rPr>
        <w:t xml:space="preserve">7. В ходе контрольного мероприятия выявлены нарушения требований Федерального закона от 05.04.2013 </w:t>
      </w:r>
      <w:r w:rsidRPr="00474EB8">
        <w:rPr>
          <w:rFonts w:ascii="Times New Roman" w:eastAsia="Times New Roman" w:hAnsi="Times New Roman" w:cs="Times New Roman"/>
          <w:sz w:val="28"/>
          <w:szCs w:val="28"/>
          <w:lang w:val="en-US" w:eastAsia="ru-RU"/>
        </w:rPr>
        <w:t>N</w:t>
      </w:r>
      <w:r w:rsidRPr="00474EB8">
        <w:rPr>
          <w:rFonts w:ascii="Times New Roman" w:eastAsia="Times New Roman" w:hAnsi="Times New Roman" w:cs="Times New Roman"/>
          <w:sz w:val="28"/>
          <w:szCs w:val="28"/>
          <w:lang w:eastAsia="ru-RU"/>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w:t>
      </w:r>
      <w:r w:rsidRPr="00474EB8">
        <w:rPr>
          <w:rFonts w:ascii="Times New Roman" w:eastAsia="Times New Roman" w:hAnsi="Times New Roman" w:cs="Times New Roman"/>
          <w:sz w:val="28"/>
          <w:szCs w:val="28"/>
          <w:lang w:val="en-US" w:eastAsia="ru-RU"/>
        </w:rPr>
        <w:t>N</w:t>
      </w:r>
      <w:r w:rsidRPr="00474EB8">
        <w:rPr>
          <w:rFonts w:ascii="Times New Roman" w:eastAsia="Times New Roman" w:hAnsi="Times New Roman" w:cs="Times New Roman"/>
          <w:sz w:val="28"/>
          <w:szCs w:val="28"/>
          <w:lang w:eastAsia="ru-RU"/>
        </w:rPr>
        <w:t xml:space="preserve"> 44-ФЗ). </w:t>
      </w:r>
    </w:p>
    <w:p w:rsidR="00474EB8" w:rsidRPr="00474EB8" w:rsidRDefault="00474EB8" w:rsidP="00474EB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4EB8">
        <w:rPr>
          <w:rFonts w:ascii="Times New Roman" w:eastAsia="Times New Roman" w:hAnsi="Times New Roman" w:cs="Times New Roman"/>
          <w:sz w:val="28"/>
          <w:szCs w:val="28"/>
          <w:lang w:eastAsia="ru-RU"/>
        </w:rPr>
        <w:t xml:space="preserve">ОМС Администрация ПГО, МКУ «ЕДДС» ПГО и МБУ ЦРМ «Феникс» не всегда соблюдались требования части 1 статьи 22 и части 4 статьи 93 Федерального закона № 44-ФЗ об обосновании цены контракта (договора), заключаемого с единственным поставщиком (подрядчиком, исполнителем). </w:t>
      </w:r>
    </w:p>
    <w:p w:rsidR="00474EB8" w:rsidRPr="00474EB8" w:rsidRDefault="00474EB8" w:rsidP="00474EB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4EB8">
        <w:rPr>
          <w:rFonts w:ascii="Times New Roman" w:eastAsia="Times New Roman" w:hAnsi="Times New Roman" w:cs="Times New Roman"/>
          <w:sz w:val="28"/>
          <w:szCs w:val="28"/>
          <w:lang w:eastAsia="ru-RU"/>
        </w:rPr>
        <w:t xml:space="preserve">В нарушение части 15 статьи 4 Федерального закона от 05.04.2013 N 44-ФЗ в отдельных случаях отсутствуют (не представлены) документы, полученные Администрацией Полевского городского округа при </w:t>
      </w:r>
      <w:r w:rsidRPr="00474EB8">
        <w:rPr>
          <w:rFonts w:ascii="Times New Roman" w:eastAsia="Times New Roman" w:hAnsi="Times New Roman" w:cs="Times New Roman"/>
          <w:sz w:val="28"/>
          <w:szCs w:val="28"/>
          <w:lang w:eastAsia="ru-RU"/>
        </w:rPr>
        <w:lastRenderedPageBreak/>
        <w:t>определении (обосновании) цены контракта, заключаемого с единственным поставщиком подрядчиком, исполнителем.</w:t>
      </w:r>
    </w:p>
    <w:p w:rsidR="00474EB8" w:rsidRPr="00474EB8" w:rsidRDefault="00474EB8" w:rsidP="00474EB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4EB8">
        <w:rPr>
          <w:rFonts w:ascii="Times New Roman" w:eastAsia="Times New Roman" w:hAnsi="Times New Roman" w:cs="Times New Roman"/>
          <w:sz w:val="28"/>
          <w:szCs w:val="28"/>
          <w:lang w:eastAsia="ru-RU"/>
        </w:rPr>
        <w:t>В 2021 году в нарушение пункта 4 части 1 статьи 93 Федерального закона № 44-ФЗ закупка товаров, работ, услуг МКУ «ЕДДС» ПГО осуществлена с превышением установленного ограничения.</w:t>
      </w:r>
    </w:p>
    <w:p w:rsidR="00474EB8" w:rsidRPr="00474EB8" w:rsidRDefault="00474EB8" w:rsidP="00474EB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474EB8">
        <w:rPr>
          <w:rFonts w:ascii="Times New Roman" w:eastAsia="Times New Roman" w:hAnsi="Times New Roman" w:cs="Times New Roman"/>
          <w:sz w:val="28"/>
          <w:szCs w:val="28"/>
          <w:lang w:eastAsia="ru-RU"/>
        </w:rPr>
        <w:t>В нарушение пунктов 1, 2 части 1 статьи 94 Федерального закона от 05.04.2013 N 44-ФЗ «О контрактной системе в сфере закупок товаров, работ, услуг для обеспечения государственных и муниципальных нужд», статей 309, 779 и пункта 1 статьи 781 Гражданского кодекса РФ, в нарушение условий муниципального контракта на оказание услуг по техническому обслуживанию системы охранной сигнализации, которым определено, что оплата производится</w:t>
      </w:r>
      <w:proofErr w:type="gramEnd"/>
      <w:r w:rsidRPr="00474EB8">
        <w:rPr>
          <w:rFonts w:ascii="Times New Roman" w:eastAsia="Times New Roman" w:hAnsi="Times New Roman" w:cs="Times New Roman"/>
          <w:sz w:val="28"/>
          <w:szCs w:val="28"/>
          <w:lang w:eastAsia="ru-RU"/>
        </w:rPr>
        <w:t xml:space="preserve"> за оказанные услуги, Администрацией Полевского городского округа необоснованно приняты и оплачены не оказанные ей услуги по техническому обслуживанию системы охранной сигнализации за 20 дней до начала действия указанного муниципального контракта. Стоимость не оказанных услуг составила 774,19 руб.</w:t>
      </w:r>
    </w:p>
    <w:p w:rsidR="00474EB8" w:rsidRPr="00474EB8" w:rsidRDefault="00474EB8" w:rsidP="00474EB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4EB8">
        <w:rPr>
          <w:rFonts w:ascii="Times New Roman" w:eastAsia="Times New Roman" w:hAnsi="Times New Roman" w:cs="Times New Roman"/>
          <w:sz w:val="28"/>
          <w:szCs w:val="28"/>
          <w:lang w:eastAsia="ru-RU"/>
        </w:rPr>
        <w:t xml:space="preserve">В нарушении пункта 2 статьи 425 Гражданского кодекса Российской Федерации неправомерно использована ретроактивная оговорка </w:t>
      </w:r>
      <w:proofErr w:type="gramStart"/>
      <w:r w:rsidRPr="00474EB8">
        <w:rPr>
          <w:rFonts w:ascii="Times New Roman" w:eastAsia="Times New Roman" w:hAnsi="Times New Roman" w:cs="Times New Roman"/>
          <w:sz w:val="28"/>
          <w:szCs w:val="28"/>
          <w:lang w:eastAsia="ru-RU"/>
        </w:rPr>
        <w:t>при заключении Администрацией Полевского городского округа контрактов с Федеральной налоговой службой по Свердловской области на возмещение доли затрат на тепловую энергию</w:t>
      </w:r>
      <w:proofErr w:type="gramEnd"/>
      <w:r w:rsidRPr="00474EB8">
        <w:rPr>
          <w:rFonts w:ascii="Times New Roman" w:eastAsia="Times New Roman" w:hAnsi="Times New Roman" w:cs="Times New Roman"/>
          <w:sz w:val="28"/>
          <w:szCs w:val="28"/>
          <w:lang w:eastAsia="ru-RU"/>
        </w:rPr>
        <w:t xml:space="preserve"> и электроснабжение гаражных боксов.  </w:t>
      </w:r>
    </w:p>
    <w:p w:rsidR="00474EB8" w:rsidRPr="00474EB8" w:rsidRDefault="00474EB8" w:rsidP="00474EB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4EB8">
        <w:rPr>
          <w:rFonts w:ascii="Times New Roman" w:eastAsia="Times New Roman" w:hAnsi="Times New Roman" w:cs="Times New Roman"/>
          <w:sz w:val="28"/>
          <w:szCs w:val="28"/>
          <w:lang w:eastAsia="ru-RU"/>
        </w:rPr>
        <w:t xml:space="preserve">При определении цены в ряде контрактов в нарушении частей 8, 9, 9.1. статьи 22 Федерального закона </w:t>
      </w:r>
      <w:r w:rsidRPr="00474EB8">
        <w:rPr>
          <w:rFonts w:ascii="Times New Roman" w:eastAsia="Times New Roman" w:hAnsi="Times New Roman" w:cs="Times New Roman"/>
          <w:sz w:val="28"/>
          <w:szCs w:val="28"/>
          <w:lang w:val="en-US" w:eastAsia="ru-RU"/>
        </w:rPr>
        <w:t>N</w:t>
      </w:r>
      <w:r w:rsidRPr="00474EB8">
        <w:rPr>
          <w:rFonts w:ascii="Times New Roman" w:eastAsia="Times New Roman" w:hAnsi="Times New Roman" w:cs="Times New Roman"/>
          <w:sz w:val="28"/>
          <w:szCs w:val="28"/>
          <w:lang w:eastAsia="ru-RU"/>
        </w:rPr>
        <w:t xml:space="preserve"> 44-ФЗ Администрацией Полевского городского округа неправомерно применены несоответствующие методы определения цены контракта.</w:t>
      </w:r>
    </w:p>
    <w:p w:rsidR="00474EB8" w:rsidRPr="00474EB8" w:rsidRDefault="00474EB8" w:rsidP="00474EB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4EB8">
        <w:rPr>
          <w:rFonts w:ascii="Times New Roman" w:eastAsia="Times New Roman" w:hAnsi="Times New Roman" w:cs="Times New Roman"/>
          <w:sz w:val="28"/>
          <w:szCs w:val="28"/>
          <w:lang w:eastAsia="ru-RU"/>
        </w:rPr>
        <w:t>Выявлено нарушение статьи 34 Бюджетного кодекса Российской Федерации при заключении  контракта на поставку автомобильного прицепа с цистерной  № 17/12-21 от 17.12.2021, свидетельствующее о признаках неэффективного использования бюджетных средств, выразившееся в завышении цены контракта не менее</w:t>
      </w:r>
      <w:proofErr w:type="gramStart"/>
      <w:r w:rsidRPr="00474EB8">
        <w:rPr>
          <w:rFonts w:ascii="Times New Roman" w:eastAsia="Times New Roman" w:hAnsi="Times New Roman" w:cs="Times New Roman"/>
          <w:sz w:val="28"/>
          <w:szCs w:val="28"/>
          <w:lang w:eastAsia="ru-RU"/>
        </w:rPr>
        <w:t>,</w:t>
      </w:r>
      <w:proofErr w:type="gramEnd"/>
      <w:r w:rsidRPr="00474EB8">
        <w:rPr>
          <w:rFonts w:ascii="Times New Roman" w:eastAsia="Times New Roman" w:hAnsi="Times New Roman" w:cs="Times New Roman"/>
          <w:sz w:val="28"/>
          <w:szCs w:val="28"/>
          <w:lang w:eastAsia="ru-RU"/>
        </w:rPr>
        <w:t xml:space="preserve"> чем на 100 000,0 руб. вследствие не использования источника общедоступной информации о рыночных ценах, определенного пунктом 1 части 18 статьи 22 Федерального закона от 05.04.2013 N 44-ФЗ.</w:t>
      </w:r>
    </w:p>
    <w:p w:rsidR="00474EB8" w:rsidRPr="00474EB8" w:rsidRDefault="00474EB8" w:rsidP="00474EB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4EB8">
        <w:rPr>
          <w:rFonts w:ascii="Times New Roman" w:eastAsia="Times New Roman" w:hAnsi="Times New Roman" w:cs="Times New Roman"/>
          <w:sz w:val="28"/>
          <w:szCs w:val="28"/>
          <w:lang w:eastAsia="ru-RU"/>
        </w:rPr>
        <w:t xml:space="preserve">Установлено нарушение части 1 статьи 12 Федерального закона № 44-ФЗ, в части приобретения автомобильного прицепа с установленной на нем цистерной и электростанцией, несоответствующих заданным результатам обеспечения муниципальных нужд на создание резерва материальных ресурсов, установленных Постановлением Администрации Полевского городского округа от 08.12.2017 № 503-ПА, в части материала цистерны и вида топлива электростанции. </w:t>
      </w:r>
    </w:p>
    <w:p w:rsidR="00474EB8" w:rsidRPr="00474EB8" w:rsidRDefault="00474EB8" w:rsidP="00474EB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4EB8">
        <w:rPr>
          <w:rFonts w:ascii="Times New Roman" w:eastAsia="Times New Roman" w:hAnsi="Times New Roman" w:cs="Times New Roman"/>
          <w:sz w:val="28"/>
          <w:szCs w:val="28"/>
          <w:lang w:eastAsia="ru-RU"/>
        </w:rPr>
        <w:t xml:space="preserve">При приемке выполненных работ по устройству минерализованных защитных полос Администрацией Полевского городского округа в нарушение части 7 статьи 94 Федерального закона </w:t>
      </w:r>
      <w:r w:rsidRPr="00474EB8">
        <w:rPr>
          <w:rFonts w:ascii="Times New Roman" w:eastAsia="Times New Roman" w:hAnsi="Times New Roman" w:cs="Times New Roman"/>
          <w:sz w:val="28"/>
          <w:szCs w:val="28"/>
          <w:lang w:val="en-US" w:eastAsia="ru-RU"/>
        </w:rPr>
        <w:t>N</w:t>
      </w:r>
      <w:r w:rsidRPr="00474EB8">
        <w:rPr>
          <w:rFonts w:ascii="Times New Roman" w:eastAsia="Times New Roman" w:hAnsi="Times New Roman" w:cs="Times New Roman"/>
          <w:sz w:val="28"/>
          <w:szCs w:val="28"/>
          <w:lang w:eastAsia="ru-RU"/>
        </w:rPr>
        <w:t xml:space="preserve"> 44-ФЗ не соблюдены предусмотренные контрактом условия приемки. </w:t>
      </w:r>
    </w:p>
    <w:p w:rsidR="00474EB8" w:rsidRPr="00474EB8" w:rsidRDefault="00474EB8" w:rsidP="00474EB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474EB8">
        <w:rPr>
          <w:rFonts w:ascii="Times New Roman" w:eastAsia="Times New Roman" w:hAnsi="Times New Roman" w:cs="Times New Roman"/>
          <w:sz w:val="28"/>
          <w:szCs w:val="28"/>
          <w:lang w:eastAsia="ru-RU"/>
        </w:rPr>
        <w:lastRenderedPageBreak/>
        <w:t xml:space="preserve">В нарушении части 6 статьи 34, пункта 3 части 1 статьи 94 Федерального закона </w:t>
      </w:r>
      <w:r w:rsidRPr="00474EB8">
        <w:rPr>
          <w:rFonts w:ascii="Times New Roman" w:eastAsia="Times New Roman" w:hAnsi="Times New Roman" w:cs="Times New Roman"/>
          <w:sz w:val="28"/>
          <w:szCs w:val="28"/>
          <w:lang w:val="en-US" w:eastAsia="ru-RU"/>
        </w:rPr>
        <w:t>N</w:t>
      </w:r>
      <w:r w:rsidRPr="00474EB8">
        <w:rPr>
          <w:rFonts w:ascii="Times New Roman" w:eastAsia="Times New Roman" w:hAnsi="Times New Roman" w:cs="Times New Roman"/>
          <w:sz w:val="28"/>
          <w:szCs w:val="28"/>
          <w:lang w:eastAsia="ru-RU"/>
        </w:rPr>
        <w:t xml:space="preserve"> 44-ФЗ по трем контрактам на оказание услуг по изготовлению печатной продукции Администрацией Полевского городского округа не направлены требования об уплате неустоек за просрочку исполнения обязательств, более того, акты приемки содержат отметки об отсутствии претензий к исполнителю по договорам.</w:t>
      </w:r>
      <w:proofErr w:type="gramEnd"/>
    </w:p>
    <w:p w:rsidR="00474EB8" w:rsidRPr="00474EB8" w:rsidRDefault="00474EB8" w:rsidP="00474EB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4EB8">
        <w:rPr>
          <w:rFonts w:ascii="Times New Roman" w:eastAsia="Times New Roman" w:hAnsi="Times New Roman" w:cs="Times New Roman"/>
          <w:sz w:val="28"/>
          <w:szCs w:val="28"/>
          <w:lang w:eastAsia="ru-RU"/>
        </w:rPr>
        <w:t xml:space="preserve">8. </w:t>
      </w:r>
      <w:proofErr w:type="gramStart"/>
      <w:r w:rsidRPr="00474EB8">
        <w:rPr>
          <w:rFonts w:ascii="Times New Roman" w:eastAsia="Times New Roman" w:hAnsi="Times New Roman" w:cs="Times New Roman"/>
          <w:sz w:val="28"/>
          <w:szCs w:val="28"/>
          <w:lang w:eastAsia="ru-RU"/>
        </w:rPr>
        <w:t>В ходе проверки обеспечения деятельности муниципального казенного учреждения «Единая дежурно-диспетчерская служба» Полевского городского округа выявлено нарушение статьи 144 Трудового кодекса РФ в части отсутствия установленной системы оплаты труда работников МКУ «ЕДДС» ПГО, которое устранено в 2023 году заключением Коллективного договора, и несвоевременно изменение должностного оклада главного бухгалтера МКУ «ЕДДС» ПГО, что повлекло за собой нарушение постановления Администрации Полевского городского округа</w:t>
      </w:r>
      <w:proofErr w:type="gramEnd"/>
      <w:r w:rsidRPr="00474EB8">
        <w:rPr>
          <w:rFonts w:ascii="Times New Roman" w:eastAsia="Times New Roman" w:hAnsi="Times New Roman" w:cs="Times New Roman"/>
          <w:sz w:val="28"/>
          <w:szCs w:val="28"/>
          <w:lang w:eastAsia="ru-RU"/>
        </w:rPr>
        <w:t xml:space="preserve"> от 28.09.2022 № 779-ПА «О внесении изменения в Положение об оплате труда работников муниципального казенного учреждения «Единая дежурно-диспетчерская служба» Полевского городского округа, утвержденного постановлением Администрации Полевского городского округа от 21.07.2022 № 589-ПА.</w:t>
      </w:r>
    </w:p>
    <w:p w:rsidR="00474EB8" w:rsidRPr="00474EB8" w:rsidRDefault="00474EB8" w:rsidP="00474EB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4EB8">
        <w:rPr>
          <w:rFonts w:ascii="Times New Roman" w:eastAsia="Times New Roman" w:hAnsi="Times New Roman" w:cs="Times New Roman"/>
          <w:sz w:val="28"/>
          <w:szCs w:val="28"/>
          <w:lang w:eastAsia="ru-RU"/>
        </w:rPr>
        <w:t>9. В нарушении пункта 5 статьи 161, подпункта 2 пункта 1 статьи 162, пункта 3 статьи 219 Бюджетного кодекса Российской Федерации МКУ «ЕДДС» ПГО в 2021 году приняты бюджетные обязательства в объеме, превышающем доведенные лимиты бюджетных обязательств на 813,54 руб.</w:t>
      </w:r>
    </w:p>
    <w:p w:rsidR="00474EB8" w:rsidRPr="00474EB8" w:rsidRDefault="00474EB8" w:rsidP="00474EB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4EB8">
        <w:rPr>
          <w:rFonts w:ascii="Times New Roman" w:eastAsia="Times New Roman" w:hAnsi="Times New Roman" w:cs="Times New Roman"/>
          <w:sz w:val="28"/>
          <w:szCs w:val="28"/>
          <w:lang w:eastAsia="ru-RU"/>
        </w:rPr>
        <w:t xml:space="preserve">10. </w:t>
      </w:r>
      <w:proofErr w:type="gramStart"/>
      <w:r w:rsidRPr="00474EB8">
        <w:rPr>
          <w:rFonts w:ascii="Times New Roman" w:eastAsia="Times New Roman" w:hAnsi="Times New Roman" w:cs="Times New Roman"/>
          <w:sz w:val="28"/>
          <w:szCs w:val="28"/>
          <w:lang w:eastAsia="ru-RU"/>
        </w:rPr>
        <w:t>В соответствии с частью 3 статьи 179 Бюджетного кодекса РФ и Порядком принятия решений о разработке муниципальных программ, формирования и реализации муниципальных программ Полевского городского округа в новой редакции, утвержденным Постановлением Администрации Полевского городского округа от 11.08.2015 N 342-ПА, Администрацией Полевского городского округа проведена оценка эффективности реализации муниципальной программы «Осуществление мер по обеспечению безопасности жизнедеятельности на территории Полевского городского округа</w:t>
      </w:r>
      <w:proofErr w:type="gramEnd"/>
      <w:r w:rsidRPr="00474EB8">
        <w:rPr>
          <w:rFonts w:ascii="Times New Roman" w:eastAsia="Times New Roman" w:hAnsi="Times New Roman" w:cs="Times New Roman"/>
          <w:sz w:val="28"/>
          <w:szCs w:val="28"/>
          <w:lang w:eastAsia="ru-RU"/>
        </w:rPr>
        <w:t xml:space="preserve">» и по результатам такой оценки эффективность реализации муниципальной программы за 2021 и 2022 годы оценена как высокая. При этом не учтено некорректное отражение некоторых показателей в Отчетах о достижении целевых показателей муниципальной программы. Фактически, в ходе реализации муниципальной программы не выполнены более чем на 10 % пять целевых показателей, в </w:t>
      </w:r>
      <w:proofErr w:type="gramStart"/>
      <w:r w:rsidRPr="00474EB8">
        <w:rPr>
          <w:rFonts w:ascii="Times New Roman" w:eastAsia="Times New Roman" w:hAnsi="Times New Roman" w:cs="Times New Roman"/>
          <w:sz w:val="28"/>
          <w:szCs w:val="28"/>
          <w:lang w:eastAsia="ru-RU"/>
        </w:rPr>
        <w:t>связи</w:t>
      </w:r>
      <w:proofErr w:type="gramEnd"/>
      <w:r w:rsidRPr="00474EB8">
        <w:rPr>
          <w:rFonts w:ascii="Times New Roman" w:eastAsia="Times New Roman" w:hAnsi="Times New Roman" w:cs="Times New Roman"/>
          <w:sz w:val="28"/>
          <w:szCs w:val="28"/>
          <w:lang w:eastAsia="ru-RU"/>
        </w:rPr>
        <w:t xml:space="preserve"> с чем уровень эффективности реализации муниципальной программы «Осуществление мер по обеспечению безопасности жизнедеятельности на территории Полевского городского округа» за 2021 и 2022 годы</w:t>
      </w:r>
      <w:r w:rsidRPr="00474EB8">
        <w:rPr>
          <w:rFonts w:ascii="Times New Roman" w:eastAsia="Times New Roman" w:hAnsi="Times New Roman" w:cs="Times New Roman"/>
          <w:bCs/>
          <w:sz w:val="28"/>
          <w:szCs w:val="28"/>
          <w:lang w:eastAsia="ru-RU"/>
        </w:rPr>
        <w:t xml:space="preserve"> </w:t>
      </w:r>
      <w:r w:rsidRPr="00474EB8">
        <w:rPr>
          <w:rFonts w:ascii="Times New Roman" w:eastAsia="Times New Roman" w:hAnsi="Times New Roman" w:cs="Times New Roman"/>
          <w:sz w:val="28"/>
          <w:szCs w:val="28"/>
          <w:lang w:eastAsia="ru-RU"/>
        </w:rPr>
        <w:t>оценивается, как удовлетворительный.</w:t>
      </w:r>
    </w:p>
    <w:p w:rsidR="00C17340" w:rsidRPr="00C17340" w:rsidRDefault="00474EB8" w:rsidP="00C1734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Информация о результатах контрольного мероприятия направлена Главе Полевского городского округа, </w:t>
      </w:r>
      <w:r w:rsidRPr="00474EB8">
        <w:rPr>
          <w:rFonts w:ascii="Times New Roman" w:eastAsia="Times New Roman" w:hAnsi="Times New Roman" w:cs="Times New Roman"/>
          <w:sz w:val="28"/>
          <w:szCs w:val="28"/>
          <w:lang w:eastAsia="ru-RU"/>
        </w:rPr>
        <w:t>в Думу Полевского городского округа</w:t>
      </w:r>
      <w:r w:rsidR="00C17340">
        <w:rPr>
          <w:rFonts w:ascii="Times New Roman" w:eastAsia="Times New Roman" w:hAnsi="Times New Roman" w:cs="Times New Roman"/>
          <w:sz w:val="28"/>
          <w:szCs w:val="28"/>
          <w:lang w:eastAsia="ru-RU"/>
        </w:rPr>
        <w:t xml:space="preserve">. </w:t>
      </w:r>
      <w:r w:rsidR="00F71818">
        <w:rPr>
          <w:rFonts w:ascii="Times New Roman" w:eastAsia="Times New Roman" w:hAnsi="Times New Roman" w:cs="Times New Roman"/>
          <w:sz w:val="28"/>
          <w:szCs w:val="28"/>
          <w:lang w:eastAsia="ru-RU"/>
        </w:rPr>
        <w:t>Главе Полевского городского округа и н</w:t>
      </w:r>
      <w:r w:rsidR="00C17340">
        <w:rPr>
          <w:rFonts w:ascii="Times New Roman" w:eastAsia="Times New Roman" w:hAnsi="Times New Roman" w:cs="Times New Roman"/>
          <w:sz w:val="28"/>
          <w:szCs w:val="28"/>
          <w:lang w:eastAsia="ru-RU"/>
        </w:rPr>
        <w:t>ачальнику ОМС Управление культурой ПГО направлен</w:t>
      </w:r>
      <w:r w:rsidR="00F71818">
        <w:rPr>
          <w:rFonts w:ascii="Times New Roman" w:eastAsia="Times New Roman" w:hAnsi="Times New Roman" w:cs="Times New Roman"/>
          <w:sz w:val="28"/>
          <w:szCs w:val="28"/>
          <w:lang w:eastAsia="ru-RU"/>
        </w:rPr>
        <w:t>ы</w:t>
      </w:r>
      <w:r w:rsidR="00C17340">
        <w:rPr>
          <w:rFonts w:ascii="Times New Roman" w:eastAsia="Times New Roman" w:hAnsi="Times New Roman" w:cs="Times New Roman"/>
          <w:sz w:val="28"/>
          <w:szCs w:val="28"/>
          <w:lang w:eastAsia="ru-RU"/>
        </w:rPr>
        <w:t xml:space="preserve"> информационн</w:t>
      </w:r>
      <w:r w:rsidR="00F71818">
        <w:rPr>
          <w:rFonts w:ascii="Times New Roman" w:eastAsia="Times New Roman" w:hAnsi="Times New Roman" w:cs="Times New Roman"/>
          <w:sz w:val="28"/>
          <w:szCs w:val="28"/>
          <w:lang w:eastAsia="ru-RU"/>
        </w:rPr>
        <w:t>ые</w:t>
      </w:r>
      <w:r w:rsidR="00C17340">
        <w:rPr>
          <w:rFonts w:ascii="Times New Roman" w:eastAsia="Times New Roman" w:hAnsi="Times New Roman" w:cs="Times New Roman"/>
          <w:sz w:val="28"/>
          <w:szCs w:val="28"/>
          <w:lang w:eastAsia="ru-RU"/>
        </w:rPr>
        <w:t xml:space="preserve"> письм</w:t>
      </w:r>
      <w:r w:rsidR="00F71818">
        <w:rPr>
          <w:rFonts w:ascii="Times New Roman" w:eastAsia="Times New Roman" w:hAnsi="Times New Roman" w:cs="Times New Roman"/>
          <w:sz w:val="28"/>
          <w:szCs w:val="28"/>
          <w:lang w:eastAsia="ru-RU"/>
        </w:rPr>
        <w:t xml:space="preserve">а. Материалы </w:t>
      </w:r>
      <w:r w:rsidR="00F71818">
        <w:rPr>
          <w:rFonts w:ascii="Times New Roman" w:eastAsia="Times New Roman" w:hAnsi="Times New Roman" w:cs="Times New Roman"/>
          <w:sz w:val="28"/>
          <w:szCs w:val="28"/>
          <w:lang w:eastAsia="ru-RU"/>
        </w:rPr>
        <w:lastRenderedPageBreak/>
        <w:t xml:space="preserve">контрольного мероприятия направлены в прокуратуру. </w:t>
      </w:r>
      <w:r w:rsidR="00C17340">
        <w:rPr>
          <w:rFonts w:ascii="Times New Roman" w:eastAsia="Times New Roman" w:hAnsi="Times New Roman" w:cs="Times New Roman"/>
          <w:sz w:val="28"/>
          <w:szCs w:val="28"/>
          <w:lang w:eastAsia="ru-RU"/>
        </w:rPr>
        <w:t xml:space="preserve">Администрации Полевского городского округа выдано представление </w:t>
      </w:r>
      <w:r w:rsidR="00C17340" w:rsidRPr="00C17340">
        <w:rPr>
          <w:rFonts w:ascii="Times New Roman" w:eastAsia="Times New Roman" w:hAnsi="Times New Roman" w:cs="Times New Roman"/>
          <w:sz w:val="28"/>
          <w:szCs w:val="28"/>
          <w:lang w:eastAsia="ru-RU"/>
        </w:rPr>
        <w:t>для принятия мер по устранению и предупреждению выявленных нарушений и недостатков.</w:t>
      </w:r>
    </w:p>
    <w:p w:rsidR="00474EB8" w:rsidRPr="00474EB8" w:rsidRDefault="00474EB8" w:rsidP="00474EB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841985" w:rsidRDefault="00841985" w:rsidP="003D5B7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841985" w:rsidRDefault="00C17340" w:rsidP="00841985">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Инспектор </w:t>
      </w:r>
      <w:r w:rsidR="00841985">
        <w:rPr>
          <w:rFonts w:ascii="Times New Roman" w:eastAsia="Times New Roman" w:hAnsi="Times New Roman" w:cs="Times New Roman"/>
          <w:sz w:val="28"/>
          <w:szCs w:val="28"/>
          <w:lang w:eastAsia="ru-RU"/>
        </w:rPr>
        <w:t xml:space="preserve"> Счетной палаты</w:t>
      </w:r>
    </w:p>
    <w:p w:rsidR="00841985" w:rsidRDefault="00841985" w:rsidP="00841985">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Полевского городского округа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00C17340">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w:t>
      </w:r>
      <w:r w:rsidR="00C17340">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w:t>
      </w:r>
      <w:proofErr w:type="spellStart"/>
      <w:r w:rsidR="00C17340">
        <w:rPr>
          <w:rFonts w:ascii="Times New Roman" w:eastAsia="Times New Roman" w:hAnsi="Times New Roman" w:cs="Times New Roman"/>
          <w:sz w:val="28"/>
          <w:szCs w:val="28"/>
          <w:lang w:eastAsia="ru-RU"/>
        </w:rPr>
        <w:t>Фарнина</w:t>
      </w:r>
      <w:proofErr w:type="spellEnd"/>
    </w:p>
    <w:p w:rsidR="00C17340" w:rsidRDefault="00C17340" w:rsidP="00841985">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rsidR="00C17340" w:rsidRDefault="00C17340" w:rsidP="00841985">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Инспектор Счетной Палаты </w:t>
      </w:r>
    </w:p>
    <w:p w:rsidR="003E1664" w:rsidRPr="008A4DBD" w:rsidRDefault="00C17340" w:rsidP="00C1734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Полевского городского округа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Н.А. Гурова</w:t>
      </w:r>
    </w:p>
    <w:sectPr w:rsidR="003E1664" w:rsidRPr="008A4DBD" w:rsidSect="008A4DBD">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868" w:rsidRDefault="009E3868">
      <w:pPr>
        <w:spacing w:after="0" w:line="240" w:lineRule="auto"/>
      </w:pPr>
      <w:r>
        <w:separator/>
      </w:r>
    </w:p>
  </w:endnote>
  <w:endnote w:type="continuationSeparator" w:id="0">
    <w:p w:rsidR="009E3868" w:rsidRDefault="009E3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868" w:rsidRDefault="009E3868">
      <w:pPr>
        <w:spacing w:after="0" w:line="240" w:lineRule="auto"/>
      </w:pPr>
      <w:r>
        <w:separator/>
      </w:r>
    </w:p>
  </w:footnote>
  <w:footnote w:type="continuationSeparator" w:id="0">
    <w:p w:rsidR="009E3868" w:rsidRDefault="009E38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208935"/>
      <w:docPartObj>
        <w:docPartGallery w:val="Page Numbers (Top of Page)"/>
        <w:docPartUnique/>
      </w:docPartObj>
    </w:sdtPr>
    <w:sdtEndPr/>
    <w:sdtContent>
      <w:p w:rsidR="008A4DBD" w:rsidRDefault="008A4DBD">
        <w:pPr>
          <w:pStyle w:val="a3"/>
          <w:jc w:val="center"/>
        </w:pPr>
        <w:r>
          <w:fldChar w:fldCharType="begin"/>
        </w:r>
        <w:r>
          <w:instrText xml:space="preserve"> PAGE   \* MERGEFORMAT </w:instrText>
        </w:r>
        <w:r>
          <w:fldChar w:fldCharType="separate"/>
        </w:r>
        <w:r w:rsidR="00895381">
          <w:rPr>
            <w:noProof/>
          </w:rPr>
          <w:t>6</w:t>
        </w:r>
        <w:r>
          <w:rPr>
            <w:noProof/>
          </w:rPr>
          <w:fldChar w:fldCharType="end"/>
        </w:r>
      </w:p>
    </w:sdtContent>
  </w:sdt>
  <w:p w:rsidR="008A4DBD" w:rsidRDefault="008A4DB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E5E29"/>
    <w:multiLevelType w:val="hybridMultilevel"/>
    <w:tmpl w:val="4C0AAA14"/>
    <w:lvl w:ilvl="0" w:tplc="374CBAA8">
      <w:start w:val="1"/>
      <w:numFmt w:val="decimal"/>
      <w:lvlText w:val="%1."/>
      <w:lvlJc w:val="left"/>
      <w:pPr>
        <w:ind w:left="1068" w:hanging="360"/>
      </w:pPr>
      <w:rPr>
        <w:rFonts w:ascii="Times New Roman" w:eastAsiaTheme="minorHAns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1DF2368"/>
    <w:multiLevelType w:val="multilevel"/>
    <w:tmpl w:val="EA6AA260"/>
    <w:lvl w:ilvl="0">
      <w:start w:val="10"/>
      <w:numFmt w:val="decimal"/>
      <w:lvlText w:val="%1."/>
      <w:lvlJc w:val="left"/>
      <w:pPr>
        <w:ind w:left="600" w:hanging="60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35C"/>
    <w:rsid w:val="00006BC5"/>
    <w:rsid w:val="00060270"/>
    <w:rsid w:val="0006399A"/>
    <w:rsid w:val="0027679F"/>
    <w:rsid w:val="003D5B7D"/>
    <w:rsid w:val="003E1664"/>
    <w:rsid w:val="00474EB8"/>
    <w:rsid w:val="005511CF"/>
    <w:rsid w:val="006B08C6"/>
    <w:rsid w:val="007D37D1"/>
    <w:rsid w:val="008038F0"/>
    <w:rsid w:val="00841985"/>
    <w:rsid w:val="00895381"/>
    <w:rsid w:val="008A3343"/>
    <w:rsid w:val="008A4DBD"/>
    <w:rsid w:val="0090435C"/>
    <w:rsid w:val="00975337"/>
    <w:rsid w:val="00984106"/>
    <w:rsid w:val="00993F14"/>
    <w:rsid w:val="009E0F2F"/>
    <w:rsid w:val="009E3868"/>
    <w:rsid w:val="00A00952"/>
    <w:rsid w:val="00A85158"/>
    <w:rsid w:val="00A924AD"/>
    <w:rsid w:val="00BD1002"/>
    <w:rsid w:val="00C03BD9"/>
    <w:rsid w:val="00C17340"/>
    <w:rsid w:val="00D1426F"/>
    <w:rsid w:val="00E766D9"/>
    <w:rsid w:val="00F718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6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166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E1664"/>
  </w:style>
  <w:style w:type="paragraph" w:styleId="a5">
    <w:name w:val="List Paragraph"/>
    <w:basedOn w:val="a"/>
    <w:uiPriority w:val="34"/>
    <w:qFormat/>
    <w:rsid w:val="00A85158"/>
    <w:pPr>
      <w:widowControl w:val="0"/>
      <w:suppressAutoHyphens/>
      <w:spacing w:after="0" w:line="240" w:lineRule="auto"/>
      <w:ind w:left="720"/>
      <w:contextualSpacing/>
    </w:pPr>
    <w:rPr>
      <w:rFonts w:ascii="Calibri" w:eastAsia="Times New Roman" w:hAnsi="Calibri" w:cs="Times New Roman"/>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6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166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E1664"/>
  </w:style>
  <w:style w:type="paragraph" w:styleId="a5">
    <w:name w:val="List Paragraph"/>
    <w:basedOn w:val="a"/>
    <w:uiPriority w:val="34"/>
    <w:qFormat/>
    <w:rsid w:val="00A85158"/>
    <w:pPr>
      <w:widowControl w:val="0"/>
      <w:suppressAutoHyphens/>
      <w:spacing w:after="0" w:line="240" w:lineRule="auto"/>
      <w:ind w:left="720"/>
      <w:contextualSpacing/>
    </w:pPr>
    <w:rPr>
      <w:rFonts w:ascii="Calibri" w:eastAsia="Times New Roman" w:hAnsi="Calibri"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F4D45-BB3F-477E-9347-8FA54F9BA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2506</Words>
  <Characters>14289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Вероника</cp:lastModifiedBy>
  <cp:revision>4</cp:revision>
  <cp:lastPrinted>2022-12-27T06:25:00Z</cp:lastPrinted>
  <dcterms:created xsi:type="dcterms:W3CDTF">2024-01-25T10:34:00Z</dcterms:created>
  <dcterms:modified xsi:type="dcterms:W3CDTF">2024-01-26T04:55:00Z</dcterms:modified>
</cp:coreProperties>
</file>