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4F" w:rsidRPr="00810689" w:rsidRDefault="009D0B4F" w:rsidP="009D0B4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106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СЧЕТНАЯ ПАЛАТА ПОЛЕВСКОГО ГОРОДСКОГО ОКРУГА </w:t>
      </w:r>
      <w:r w:rsidRPr="00810689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</w:t>
      </w:r>
    </w:p>
    <w:p w:rsidR="009D0B4F" w:rsidRPr="00810689" w:rsidRDefault="009D0B4F" w:rsidP="009D0B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0B4F" w:rsidRPr="00810689" w:rsidRDefault="009D0B4F" w:rsidP="009D0B4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0689">
        <w:rPr>
          <w:rFonts w:ascii="Times New Roman" w:hAnsi="Times New Roman" w:cs="Times New Roman"/>
          <w:b/>
          <w:color w:val="000000"/>
          <w:sz w:val="28"/>
          <w:szCs w:val="28"/>
        </w:rPr>
        <w:t>ИНФОРМАЦИЯ</w:t>
      </w:r>
    </w:p>
    <w:p w:rsidR="009D0B4F" w:rsidRPr="009113F2" w:rsidRDefault="009D0B4F" w:rsidP="009D0B4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13F2">
        <w:rPr>
          <w:rFonts w:ascii="Times New Roman" w:hAnsi="Times New Roman" w:cs="Times New Roman"/>
          <w:b/>
          <w:color w:val="000000"/>
          <w:sz w:val="28"/>
          <w:szCs w:val="28"/>
        </w:rPr>
        <w:t>ОБ ОСНОВНЫХ ИТОГАХ КОНТРОЛЬНОГО МЕРОПРИЯТИЯ</w:t>
      </w:r>
    </w:p>
    <w:p w:rsidR="009D0B4F" w:rsidRPr="009113F2" w:rsidRDefault="009D0B4F" w:rsidP="009D0B4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D0B4F" w:rsidRPr="00E11800" w:rsidRDefault="009D0B4F" w:rsidP="00E118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1800">
        <w:rPr>
          <w:rFonts w:ascii="Times New Roman" w:hAnsi="Times New Roman" w:cs="Times New Roman"/>
          <w:color w:val="000000"/>
          <w:sz w:val="28"/>
          <w:szCs w:val="28"/>
        </w:rPr>
        <w:t xml:space="preserve">Счетной палатой Полевского городского округа </w:t>
      </w:r>
      <w:r w:rsidRPr="00E11800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</w:t>
      </w:r>
      <w:r w:rsidRPr="00E11800">
        <w:rPr>
          <w:rFonts w:ascii="Times New Roman" w:hAnsi="Times New Roman" w:cs="Times New Roman"/>
          <w:sz w:val="28"/>
          <w:szCs w:val="28"/>
        </w:rPr>
        <w:t>пункт</w:t>
      </w:r>
      <w:r w:rsidRPr="00E11800">
        <w:rPr>
          <w:rFonts w:ascii="Times New Roman" w:hAnsi="Times New Roman" w:cs="Times New Roman"/>
          <w:sz w:val="28"/>
          <w:szCs w:val="28"/>
        </w:rPr>
        <w:t>а</w:t>
      </w:r>
      <w:r w:rsidRPr="00E11800">
        <w:rPr>
          <w:rFonts w:ascii="Times New Roman" w:hAnsi="Times New Roman" w:cs="Times New Roman"/>
          <w:sz w:val="28"/>
          <w:szCs w:val="28"/>
        </w:rPr>
        <w:t xml:space="preserve"> 1.9 раздела 1 плана работы Счетной палаты Полевского городского округа на 2022 год, утвержденного распоряжением Счетной палаты Полевского городского округа от 21.12.2021 № 58 (с изменениями), пункт</w:t>
      </w:r>
      <w:r w:rsidRPr="00E11800">
        <w:rPr>
          <w:rFonts w:ascii="Times New Roman" w:hAnsi="Times New Roman" w:cs="Times New Roman"/>
          <w:sz w:val="28"/>
          <w:szCs w:val="28"/>
        </w:rPr>
        <w:t>а</w:t>
      </w:r>
      <w:r w:rsidRPr="00E11800">
        <w:rPr>
          <w:rFonts w:ascii="Times New Roman" w:hAnsi="Times New Roman" w:cs="Times New Roman"/>
          <w:sz w:val="28"/>
          <w:szCs w:val="28"/>
        </w:rPr>
        <w:t xml:space="preserve"> 1.2. раздела 1 плана работы Счетной палаты Полевского городского округа на 2023 год, утвержденного распоряжением Счетной палаты Полевского городского округа от 27.12.2022 № 68, распоряжени</w:t>
      </w:r>
      <w:r w:rsidRPr="00E11800">
        <w:rPr>
          <w:rFonts w:ascii="Times New Roman" w:hAnsi="Times New Roman" w:cs="Times New Roman"/>
          <w:sz w:val="28"/>
          <w:szCs w:val="28"/>
        </w:rPr>
        <w:t>я</w:t>
      </w:r>
      <w:r w:rsidRPr="00E11800">
        <w:rPr>
          <w:rFonts w:ascii="Times New Roman" w:hAnsi="Times New Roman" w:cs="Times New Roman"/>
          <w:sz w:val="28"/>
          <w:szCs w:val="28"/>
        </w:rPr>
        <w:t xml:space="preserve"> Счетной палаты</w:t>
      </w:r>
      <w:proofErr w:type="gramEnd"/>
      <w:r w:rsidRPr="00E11800">
        <w:rPr>
          <w:rFonts w:ascii="Times New Roman" w:hAnsi="Times New Roman" w:cs="Times New Roman"/>
          <w:sz w:val="28"/>
          <w:szCs w:val="28"/>
        </w:rPr>
        <w:t xml:space="preserve"> Полевского городского округа от 27.12.2022 года № 69 (с изменениями) проведено контрольное мероприятие «</w:t>
      </w:r>
      <w:r w:rsidRPr="00E11800">
        <w:rPr>
          <w:rFonts w:ascii="Times New Roman" w:hAnsi="Times New Roman" w:cs="Times New Roman"/>
          <w:bCs/>
          <w:sz w:val="28"/>
          <w:szCs w:val="28"/>
        </w:rPr>
        <w:t>Проверка законности и эффективности использования средств местного бюджета муниципальным бюджетным учреждением дополнительного образования Полевского городского округа «Центр развития творчества им. Н.Е. Бобровой» в 2019, 2020 и 2021 годах</w:t>
      </w:r>
      <w:r w:rsidRPr="00E11800">
        <w:rPr>
          <w:rFonts w:ascii="Times New Roman" w:hAnsi="Times New Roman" w:cs="Times New Roman"/>
          <w:sz w:val="28"/>
          <w:szCs w:val="28"/>
        </w:rPr>
        <w:t>».</w:t>
      </w:r>
    </w:p>
    <w:p w:rsidR="009D0B4F" w:rsidRPr="00E11800" w:rsidRDefault="009D0B4F" w:rsidP="00E118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1800">
        <w:rPr>
          <w:rFonts w:ascii="Times New Roman" w:hAnsi="Times New Roman" w:cs="Times New Roman"/>
          <w:color w:val="000000"/>
          <w:sz w:val="28"/>
          <w:szCs w:val="28"/>
          <w:u w:val="single"/>
        </w:rPr>
        <w:t>Цель контрольного мероприятия:</w:t>
      </w:r>
      <w:r w:rsidRPr="00E118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1800">
        <w:rPr>
          <w:rFonts w:ascii="Times New Roman" w:hAnsi="Times New Roman" w:cs="Times New Roman"/>
          <w:sz w:val="28"/>
          <w:szCs w:val="28"/>
        </w:rPr>
        <w:t xml:space="preserve">проверить законность использования средств субсидий, выделенных муниципальному бюджетному учреждению дополнительного образования Полевского городского округа «Центр развития творчества имени </w:t>
      </w:r>
      <w:proofErr w:type="spellStart"/>
      <w:r w:rsidRPr="00E11800">
        <w:rPr>
          <w:rFonts w:ascii="Times New Roman" w:hAnsi="Times New Roman" w:cs="Times New Roman"/>
          <w:sz w:val="28"/>
          <w:szCs w:val="28"/>
        </w:rPr>
        <w:t>Н.Е.Бобровой</w:t>
      </w:r>
      <w:proofErr w:type="spellEnd"/>
      <w:r w:rsidRPr="00E11800">
        <w:rPr>
          <w:rFonts w:ascii="Times New Roman" w:hAnsi="Times New Roman" w:cs="Times New Roman"/>
          <w:sz w:val="28"/>
          <w:szCs w:val="28"/>
        </w:rPr>
        <w:t>» на финансовое обеспечение выполнения муниципального задания и на иные цели</w:t>
      </w:r>
      <w:r w:rsidRPr="00E1180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0B4F" w:rsidRPr="00E11800" w:rsidRDefault="009D0B4F" w:rsidP="00E1180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800">
        <w:rPr>
          <w:rFonts w:ascii="Times New Roman" w:hAnsi="Times New Roman" w:cs="Times New Roman"/>
          <w:color w:val="000000"/>
          <w:sz w:val="28"/>
          <w:szCs w:val="28"/>
          <w:u w:val="single"/>
        </w:rPr>
        <w:t>Объект контрольного мероприятия:</w:t>
      </w:r>
      <w:r w:rsidRPr="00E11800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Полевского городского округа «Центр развития творчества имени </w:t>
      </w:r>
      <w:proofErr w:type="spellStart"/>
      <w:r w:rsidRPr="00E11800">
        <w:rPr>
          <w:rFonts w:ascii="Times New Roman" w:hAnsi="Times New Roman" w:cs="Times New Roman"/>
          <w:sz w:val="28"/>
          <w:szCs w:val="28"/>
        </w:rPr>
        <w:t>Н.Е.</w:t>
      </w:r>
      <w:proofErr w:type="gramStart"/>
      <w:r w:rsidRPr="00E11800">
        <w:rPr>
          <w:rFonts w:ascii="Times New Roman" w:hAnsi="Times New Roman" w:cs="Times New Roman"/>
          <w:sz w:val="28"/>
          <w:szCs w:val="28"/>
        </w:rPr>
        <w:t>Бобровой</w:t>
      </w:r>
      <w:proofErr w:type="spellEnd"/>
      <w:proofErr w:type="gramEnd"/>
      <w:r w:rsidRPr="00E11800">
        <w:rPr>
          <w:rFonts w:ascii="Times New Roman" w:hAnsi="Times New Roman" w:cs="Times New Roman"/>
          <w:sz w:val="28"/>
          <w:szCs w:val="28"/>
        </w:rPr>
        <w:t>».</w:t>
      </w:r>
    </w:p>
    <w:p w:rsidR="009D0B4F" w:rsidRPr="00E11800" w:rsidRDefault="009D0B4F" w:rsidP="00E1180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1800">
        <w:rPr>
          <w:rFonts w:ascii="Times New Roman" w:eastAsia="Calibri" w:hAnsi="Times New Roman" w:cs="Times New Roman"/>
          <w:sz w:val="28"/>
          <w:szCs w:val="28"/>
        </w:rPr>
        <w:t xml:space="preserve">По результатам контрольного мероприятия Счетной палатой составлен акт № 2 от 16 марта 2023 года. </w:t>
      </w:r>
    </w:p>
    <w:p w:rsidR="009D0B4F" w:rsidRPr="00E11800" w:rsidRDefault="009D0B4F" w:rsidP="00E118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1800">
        <w:rPr>
          <w:rFonts w:ascii="Times New Roman" w:eastAsia="Calibri" w:hAnsi="Times New Roman" w:cs="Times New Roman"/>
          <w:sz w:val="28"/>
          <w:szCs w:val="28"/>
        </w:rPr>
        <w:t>В установленный срок, в течение пяти рабочих дней, в соответствии  со статьей 17 Федерального закона от 07.02.2011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статьей 18 Положения о Счетной палате Полевского городского округа, утвержденного решением Думы Полевского городского округа от 15.12.2011 года № 436, МБУ ДО ПГО «ЦРТ им. Н.Е. Бобровой</w:t>
      </w:r>
      <w:proofErr w:type="gramEnd"/>
      <w:r w:rsidRPr="00E11800">
        <w:rPr>
          <w:rFonts w:ascii="Times New Roman" w:eastAsia="Calibri" w:hAnsi="Times New Roman" w:cs="Times New Roman"/>
          <w:sz w:val="28"/>
          <w:szCs w:val="28"/>
        </w:rPr>
        <w:t>» представлены пояснения к акту, которые приобщены к материалам контрольного мероприятия и учтены при составлении отчета</w:t>
      </w:r>
      <w:r w:rsidRPr="00E11800">
        <w:rPr>
          <w:rFonts w:ascii="Times New Roman" w:eastAsia="Calibri" w:hAnsi="Times New Roman" w:cs="Times New Roman"/>
          <w:sz w:val="28"/>
          <w:szCs w:val="28"/>
        </w:rPr>
        <w:t xml:space="preserve"> по результатам контрольного мероприятия</w:t>
      </w:r>
      <w:r w:rsidRPr="00E11800">
        <w:rPr>
          <w:rFonts w:ascii="Times New Roman" w:hAnsi="Times New Roman" w:cs="Times New Roman"/>
          <w:sz w:val="28"/>
          <w:szCs w:val="28"/>
        </w:rPr>
        <w:t>.</w:t>
      </w:r>
    </w:p>
    <w:p w:rsidR="009D0B4F" w:rsidRPr="00E11800" w:rsidRDefault="009D0B4F" w:rsidP="00E118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800">
        <w:rPr>
          <w:rFonts w:ascii="Times New Roman" w:hAnsi="Times New Roman" w:cs="Times New Roman"/>
          <w:sz w:val="28"/>
          <w:szCs w:val="28"/>
        </w:rPr>
        <w:t xml:space="preserve">Объем проверенных бюджетных средств составил </w:t>
      </w:r>
      <w:r w:rsidR="00E11800" w:rsidRPr="00E11800">
        <w:rPr>
          <w:rFonts w:ascii="Times New Roman" w:hAnsi="Times New Roman" w:cs="Times New Roman"/>
          <w:sz w:val="28"/>
          <w:szCs w:val="28"/>
        </w:rPr>
        <w:t>134 300 642,68 рублей.</w:t>
      </w:r>
    </w:p>
    <w:p w:rsidR="009D0B4F" w:rsidRPr="00E11800" w:rsidRDefault="00E11800" w:rsidP="00E11800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E11800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9D0B4F" w:rsidRPr="00E11800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</w:t>
      </w:r>
      <w:r w:rsidRPr="00E11800">
        <w:rPr>
          <w:rFonts w:ascii="Times New Roman" w:hAnsi="Times New Roman" w:cs="Times New Roman"/>
          <w:color w:val="000000"/>
          <w:sz w:val="28"/>
          <w:szCs w:val="28"/>
        </w:rPr>
        <w:t>там</w:t>
      </w:r>
      <w:r w:rsidR="009D0B4F" w:rsidRPr="00E11800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проведенного контрольного мероприятия </w:t>
      </w:r>
      <w:r w:rsidRPr="00E11800">
        <w:rPr>
          <w:rFonts w:ascii="Times New Roman" w:hAnsi="Times New Roman" w:cs="Times New Roman"/>
          <w:color w:val="000000"/>
          <w:sz w:val="28"/>
          <w:szCs w:val="28"/>
        </w:rPr>
        <w:t>установлено</w:t>
      </w:r>
      <w:r w:rsidR="009D0B4F" w:rsidRPr="00E1180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9D0B4F" w:rsidRPr="00E11800" w:rsidRDefault="009D0B4F" w:rsidP="00E1180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1800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E11800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Полевского городского округа «Центр развития творчества имени </w:t>
      </w:r>
      <w:proofErr w:type="spellStart"/>
      <w:r w:rsidRPr="00E11800">
        <w:rPr>
          <w:rFonts w:ascii="Times New Roman" w:eastAsia="Calibri" w:hAnsi="Times New Roman" w:cs="Times New Roman"/>
          <w:sz w:val="28"/>
          <w:szCs w:val="28"/>
        </w:rPr>
        <w:t>Н.Е.</w:t>
      </w:r>
      <w:proofErr w:type="gramStart"/>
      <w:r w:rsidRPr="00E11800">
        <w:rPr>
          <w:rFonts w:ascii="Times New Roman" w:eastAsia="Calibri" w:hAnsi="Times New Roman" w:cs="Times New Roman"/>
          <w:sz w:val="28"/>
          <w:szCs w:val="28"/>
        </w:rPr>
        <w:t>Бобровой</w:t>
      </w:r>
      <w:proofErr w:type="spellEnd"/>
      <w:proofErr w:type="gramEnd"/>
      <w:r w:rsidRPr="00E11800">
        <w:rPr>
          <w:rFonts w:ascii="Times New Roman" w:eastAsia="Calibri" w:hAnsi="Times New Roman" w:cs="Times New Roman"/>
          <w:sz w:val="28"/>
          <w:szCs w:val="28"/>
        </w:rPr>
        <w:t>» осуществляло свою деятельность на основании Устава, утвержденного приказом начальника органа местного самоуправления Управление образованием Полевского городского округа № 60-Д от 11.03.2015 года. Финансирование учреждения осуществлялось на основании утвержденного плана финансово-хозяйственной деятельности.</w:t>
      </w:r>
    </w:p>
    <w:p w:rsidR="009D0B4F" w:rsidRPr="00E11800" w:rsidRDefault="009D0B4F" w:rsidP="00E11800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800">
        <w:rPr>
          <w:rFonts w:ascii="Times New Roman" w:hAnsi="Times New Roman" w:cs="Times New Roman"/>
          <w:sz w:val="28"/>
          <w:szCs w:val="28"/>
        </w:rPr>
        <w:lastRenderedPageBreak/>
        <w:t>2. В проверяемом периоде показатели муниципального задания, характеризующие объем муниципальных услуг, выполнены учреждением в пределах допустимого (возможного) отклонения.</w:t>
      </w:r>
    </w:p>
    <w:p w:rsidR="009D0B4F" w:rsidRPr="00E11800" w:rsidRDefault="009D0B4F" w:rsidP="00E118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80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11800">
        <w:rPr>
          <w:rFonts w:ascii="Times New Roman" w:hAnsi="Times New Roman" w:cs="Times New Roman"/>
          <w:sz w:val="28"/>
          <w:szCs w:val="28"/>
        </w:rPr>
        <w:t xml:space="preserve">Целевой показатель по уровню среднемесячной заработной платы основных педагогических работников, реализующих программы дополнительного образования, установленный Соглашениями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(выполнение) работ, заключенными между органом местного самоуправления Управление образованием Полевского городского округа и  </w:t>
      </w:r>
      <w:r w:rsidRPr="00E11800">
        <w:rPr>
          <w:rFonts w:ascii="Times New Roman" w:eastAsia="Calibri" w:hAnsi="Times New Roman" w:cs="Times New Roman"/>
          <w:sz w:val="28"/>
          <w:szCs w:val="28"/>
        </w:rPr>
        <w:t xml:space="preserve">МБУ ДО ПГО «ЦРТ им. Н.Е. Бобровой»,  в 2020 и 2021 годах </w:t>
      </w:r>
      <w:r w:rsidRPr="00E11800">
        <w:rPr>
          <w:rFonts w:ascii="Times New Roman" w:hAnsi="Times New Roman" w:cs="Times New Roman"/>
          <w:sz w:val="28"/>
          <w:szCs w:val="28"/>
        </w:rPr>
        <w:t>выполнен.</w:t>
      </w:r>
      <w:proofErr w:type="gramEnd"/>
    </w:p>
    <w:p w:rsidR="009D0B4F" w:rsidRPr="00E11800" w:rsidRDefault="009D0B4F" w:rsidP="00E118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1800">
        <w:rPr>
          <w:rFonts w:ascii="Times New Roman" w:hAnsi="Times New Roman" w:cs="Times New Roman"/>
          <w:sz w:val="28"/>
          <w:szCs w:val="28"/>
        </w:rPr>
        <w:t>Согласно форме федерального статистического наблюдения № ЗП-образование «Сведения о численности и оплате труда работников сферы образования по категориям персонала» средняя заработная плата педагогов учреждения, реализующих программы дополнительного образования (без внешних совместителей) за 2020 год достигла 40 686,10  рублей, что составило 100 %  к значению целевого показателя (40 676,04 рублей), за 2021 год достигла 47 759,71 рублей, что составило 107,2 %  к значению целевого</w:t>
      </w:r>
      <w:proofErr w:type="gramEnd"/>
      <w:r w:rsidRPr="00E11800">
        <w:rPr>
          <w:rFonts w:ascii="Times New Roman" w:hAnsi="Times New Roman" w:cs="Times New Roman"/>
          <w:sz w:val="28"/>
          <w:szCs w:val="28"/>
        </w:rPr>
        <w:t xml:space="preserve"> показателя (44 560,95 рублей).</w:t>
      </w:r>
    </w:p>
    <w:p w:rsidR="009D0B4F" w:rsidRPr="00E11800" w:rsidRDefault="009D0B4F" w:rsidP="00E118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800">
        <w:rPr>
          <w:rFonts w:ascii="Times New Roman" w:hAnsi="Times New Roman" w:cs="Times New Roman"/>
          <w:sz w:val="28"/>
          <w:szCs w:val="28"/>
        </w:rPr>
        <w:t>За 2019 год форма ЗП-образование в ходе проверки  не предоставлена, поэтому уровень достижения учреждением показателя по средней заработной плате педагогов учреждения, реализующих программы дополнительного образования (без внешних совместителей) не удалось проверить.</w:t>
      </w:r>
    </w:p>
    <w:p w:rsidR="009D0B4F" w:rsidRPr="00E11800" w:rsidRDefault="009D0B4F" w:rsidP="00E118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800">
        <w:rPr>
          <w:rFonts w:ascii="Times New Roman" w:eastAsia="Calibri" w:hAnsi="Times New Roman" w:cs="Times New Roman"/>
          <w:sz w:val="28"/>
          <w:szCs w:val="28"/>
        </w:rPr>
        <w:t>4. В проверяемом периоде планы финансово-хозяйственной деятельности учреждения составлены и утверждены на очередной финансовый год и плановый период в соответствии со статьей 32 Федерального закона от 12.01.1996 № 7-ФЗ «О некоммерческих организациях» и Приказом Минфина России 31.08.2018 N 186н «О Требованиях к составлению и утверждению плана финансово-хозяйственной деятельности государственного (муниципального) учреждения».</w:t>
      </w:r>
    </w:p>
    <w:p w:rsidR="009D0B4F" w:rsidRPr="00E11800" w:rsidRDefault="009D0B4F" w:rsidP="00E118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800">
        <w:rPr>
          <w:rFonts w:ascii="Times New Roman" w:eastAsia="Calibri" w:hAnsi="Times New Roman" w:cs="Times New Roman"/>
          <w:sz w:val="28"/>
          <w:szCs w:val="28"/>
        </w:rPr>
        <w:t>5. Средства субсидии на финансовое обеспечение выполнения муниципального задания на оказание муниципальных услуг (выполнение) работ израсходованы учреждением с соблюдением плановых показателей по выплатам, установленных планом финансово-хозяйственной деятельности, а также в соответствии с соглашениями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работ).</w:t>
      </w:r>
    </w:p>
    <w:p w:rsidR="009D0B4F" w:rsidRPr="00E11800" w:rsidRDefault="009D0B4F" w:rsidP="00E118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C0504D"/>
          <w:sz w:val="28"/>
          <w:szCs w:val="28"/>
        </w:rPr>
      </w:pPr>
      <w:r w:rsidRPr="00E11800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gramStart"/>
      <w:r w:rsidRPr="00E11800">
        <w:rPr>
          <w:rFonts w:ascii="Times New Roman" w:eastAsia="Calibri" w:hAnsi="Times New Roman" w:cs="Times New Roman"/>
          <w:sz w:val="28"/>
          <w:szCs w:val="28"/>
        </w:rPr>
        <w:t xml:space="preserve">Средства субсидии, предоставленные учреждению на иные цели израсходованы в полном объеме в соответствии с целевым назначением, установленным соглашениями, заключенными между органом местного самоуправления Управление образованием Полевского городского округа и муниципальным бюджетным учреждением дополнительного образования Полевского городского округа «Центр развития творчества имени </w:t>
      </w:r>
      <w:proofErr w:type="spellStart"/>
      <w:r w:rsidRPr="00E11800">
        <w:rPr>
          <w:rFonts w:ascii="Times New Roman" w:eastAsia="Calibri" w:hAnsi="Times New Roman" w:cs="Times New Roman"/>
          <w:sz w:val="28"/>
          <w:szCs w:val="28"/>
        </w:rPr>
        <w:t>Н.Е.Бобровой</w:t>
      </w:r>
      <w:proofErr w:type="spellEnd"/>
      <w:r w:rsidRPr="00E11800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proofErr w:type="gramEnd"/>
    </w:p>
    <w:p w:rsidR="009D0B4F" w:rsidRPr="00E11800" w:rsidRDefault="009D0B4F" w:rsidP="00E118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1800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proofErr w:type="gramStart"/>
      <w:r w:rsidRPr="00E11800">
        <w:rPr>
          <w:rFonts w:ascii="Times New Roman" w:hAnsi="Times New Roman" w:cs="Times New Roman"/>
          <w:sz w:val="28"/>
          <w:szCs w:val="28"/>
        </w:rPr>
        <w:t>В нарушение статьи 11 Федерального закона от 06.12.2011 N 402-ФЗ «О бухгалтерском учете» при проведении инвентаризации обязательств по итогам 2020 года и 2021 года в инвентаризационные описи расчетов с покупателями, поставщиками и прочими дебиторами и кредиторами (ф. 0504089) не внесены сведения о наличии подтвержденной актами сверок задолженности в общей сумме 324 847,25 рублей.</w:t>
      </w:r>
      <w:proofErr w:type="gramEnd"/>
    </w:p>
    <w:p w:rsidR="009D0B4F" w:rsidRPr="00E11800" w:rsidRDefault="009D0B4F" w:rsidP="00E118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1800">
        <w:rPr>
          <w:rFonts w:ascii="Times New Roman" w:hAnsi="Times New Roman" w:cs="Times New Roman"/>
          <w:sz w:val="28"/>
          <w:szCs w:val="28"/>
        </w:rPr>
        <w:t xml:space="preserve">Отчет </w:t>
      </w:r>
      <w:r w:rsidRPr="00E11800">
        <w:rPr>
          <w:rFonts w:ascii="Times New Roman" w:hAnsi="Times New Roman" w:cs="Times New Roman"/>
          <w:sz w:val="28"/>
          <w:szCs w:val="28"/>
        </w:rPr>
        <w:t>п</w:t>
      </w:r>
      <w:r w:rsidRPr="00E11800">
        <w:rPr>
          <w:rFonts w:ascii="Times New Roman" w:hAnsi="Times New Roman" w:cs="Times New Roman"/>
          <w:sz w:val="28"/>
          <w:szCs w:val="28"/>
        </w:rPr>
        <w:t>о результат</w:t>
      </w:r>
      <w:r w:rsidRPr="00E11800">
        <w:rPr>
          <w:rFonts w:ascii="Times New Roman" w:hAnsi="Times New Roman" w:cs="Times New Roman"/>
          <w:sz w:val="28"/>
          <w:szCs w:val="28"/>
        </w:rPr>
        <w:t>ам</w:t>
      </w:r>
      <w:r w:rsidRPr="00E11800">
        <w:rPr>
          <w:rFonts w:ascii="Times New Roman" w:hAnsi="Times New Roman" w:cs="Times New Roman"/>
          <w:sz w:val="28"/>
          <w:szCs w:val="28"/>
        </w:rPr>
        <w:t xml:space="preserve"> контрольного мероприятия утвержден распоряжением</w:t>
      </w:r>
      <w:r w:rsidR="007626C5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bookmarkStart w:id="0" w:name="_GoBack"/>
      <w:bookmarkEnd w:id="0"/>
      <w:r w:rsidRPr="00E11800">
        <w:rPr>
          <w:rFonts w:ascii="Times New Roman" w:hAnsi="Times New Roman" w:cs="Times New Roman"/>
          <w:sz w:val="28"/>
          <w:szCs w:val="28"/>
        </w:rPr>
        <w:t xml:space="preserve"> Счетной палаты Полевского городского округа от </w:t>
      </w:r>
      <w:r w:rsidR="007626C5">
        <w:rPr>
          <w:rFonts w:ascii="Times New Roman" w:hAnsi="Times New Roman" w:cs="Times New Roman"/>
          <w:sz w:val="28"/>
          <w:szCs w:val="28"/>
        </w:rPr>
        <w:t>30</w:t>
      </w:r>
      <w:r w:rsidRPr="00E11800">
        <w:rPr>
          <w:rFonts w:ascii="Times New Roman" w:hAnsi="Times New Roman" w:cs="Times New Roman"/>
          <w:sz w:val="28"/>
          <w:szCs w:val="28"/>
        </w:rPr>
        <w:t>.03</w:t>
      </w:r>
      <w:r w:rsidRPr="00E11800">
        <w:rPr>
          <w:rFonts w:ascii="Times New Roman" w:hAnsi="Times New Roman" w:cs="Times New Roman"/>
          <w:sz w:val="28"/>
          <w:szCs w:val="28"/>
        </w:rPr>
        <w:t xml:space="preserve">.2023 </w:t>
      </w:r>
      <w:r w:rsidRPr="007626C5">
        <w:rPr>
          <w:rFonts w:ascii="Times New Roman" w:hAnsi="Times New Roman" w:cs="Times New Roman"/>
          <w:sz w:val="28"/>
          <w:szCs w:val="28"/>
        </w:rPr>
        <w:t>г</w:t>
      </w:r>
      <w:r w:rsidR="00E11800" w:rsidRPr="007626C5">
        <w:rPr>
          <w:rFonts w:ascii="Times New Roman" w:hAnsi="Times New Roman" w:cs="Times New Roman"/>
          <w:sz w:val="28"/>
          <w:szCs w:val="28"/>
        </w:rPr>
        <w:t>ода</w:t>
      </w:r>
      <w:r w:rsidRPr="007626C5">
        <w:rPr>
          <w:rFonts w:ascii="Times New Roman" w:hAnsi="Times New Roman" w:cs="Times New Roman"/>
          <w:sz w:val="28"/>
          <w:szCs w:val="28"/>
        </w:rPr>
        <w:t xml:space="preserve"> № </w:t>
      </w:r>
      <w:r w:rsidR="007626C5" w:rsidRPr="007626C5">
        <w:rPr>
          <w:rFonts w:ascii="Times New Roman" w:hAnsi="Times New Roman" w:cs="Times New Roman"/>
          <w:sz w:val="28"/>
          <w:szCs w:val="28"/>
        </w:rPr>
        <w:t>21</w:t>
      </w:r>
      <w:r w:rsidRPr="007626C5">
        <w:rPr>
          <w:rFonts w:ascii="Times New Roman" w:hAnsi="Times New Roman" w:cs="Times New Roman"/>
          <w:sz w:val="28"/>
          <w:szCs w:val="28"/>
        </w:rPr>
        <w:t>.</w:t>
      </w:r>
    </w:p>
    <w:p w:rsidR="009D0B4F" w:rsidRPr="00E11800" w:rsidRDefault="009D0B4F" w:rsidP="00E118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1800">
        <w:rPr>
          <w:rFonts w:ascii="Times New Roman" w:hAnsi="Times New Roman" w:cs="Times New Roman"/>
          <w:sz w:val="28"/>
          <w:szCs w:val="28"/>
        </w:rPr>
        <w:t xml:space="preserve">По </w:t>
      </w:r>
      <w:r w:rsidR="00E11800" w:rsidRPr="00E11800"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r w:rsidRPr="00E11800">
        <w:rPr>
          <w:rFonts w:ascii="Times New Roman" w:hAnsi="Times New Roman" w:cs="Times New Roman"/>
          <w:sz w:val="28"/>
          <w:szCs w:val="28"/>
        </w:rPr>
        <w:t xml:space="preserve">фактам </w:t>
      </w:r>
      <w:r w:rsidR="00E11800" w:rsidRPr="00E11800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E11800" w:rsidRPr="00E11800">
        <w:rPr>
          <w:rFonts w:ascii="Times New Roman" w:hAnsi="Times New Roman" w:cs="Times New Roman"/>
          <w:bCs/>
          <w:sz w:val="28"/>
          <w:szCs w:val="28"/>
        </w:rPr>
        <w:t xml:space="preserve">муниципальным бюджетным учреждением дополнительного образования Полевского городского округа «Центр развития творчества им. Н.Е. Бобровой» </w:t>
      </w:r>
      <w:r w:rsidR="00E11800" w:rsidRPr="00E11800">
        <w:rPr>
          <w:rFonts w:ascii="Times New Roman" w:hAnsi="Times New Roman" w:cs="Times New Roman"/>
          <w:sz w:val="28"/>
          <w:szCs w:val="28"/>
        </w:rPr>
        <w:t xml:space="preserve">направлено </w:t>
      </w:r>
      <w:r w:rsidR="00E11800" w:rsidRPr="00E11800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</w:t>
      </w:r>
      <w:r w:rsidRPr="00E11800">
        <w:rPr>
          <w:rFonts w:ascii="Times New Roman" w:hAnsi="Times New Roman" w:cs="Times New Roman"/>
          <w:sz w:val="28"/>
          <w:szCs w:val="28"/>
        </w:rPr>
        <w:t xml:space="preserve">Счетной палатой Полевского городского округа </w:t>
      </w:r>
      <w:r w:rsidR="00E11800" w:rsidRPr="00E11800">
        <w:rPr>
          <w:rFonts w:ascii="Times New Roman" w:hAnsi="Times New Roman" w:cs="Times New Roman"/>
          <w:sz w:val="28"/>
          <w:szCs w:val="28"/>
        </w:rPr>
        <w:t>для принятия мер по предупреждению нарушения требований, предъявляемых к проведению и документальному оформлению результатов инвентаризации обязательств</w:t>
      </w:r>
      <w:r w:rsidRPr="00E1180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0B4F" w:rsidRPr="00F35BDB" w:rsidRDefault="009D0B4F" w:rsidP="009D0B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9D0B4F" w:rsidRPr="00F35BDB" w:rsidRDefault="009D0B4F" w:rsidP="009D0B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0B4F" w:rsidRPr="00F35BDB" w:rsidRDefault="00E11800" w:rsidP="009D0B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Председатель</w:t>
      </w:r>
      <w:r w:rsidR="009D0B4F" w:rsidRPr="00F35BDB">
        <w:rPr>
          <w:rFonts w:ascii="Times New Roman" w:hAnsi="Times New Roman" w:cs="Times New Roman"/>
          <w:color w:val="000000"/>
          <w:sz w:val="28"/>
          <w:szCs w:val="28"/>
        </w:rPr>
        <w:t xml:space="preserve"> Счетной палаты</w:t>
      </w:r>
    </w:p>
    <w:p w:rsidR="009D0B4F" w:rsidRPr="00810689" w:rsidRDefault="009D0B4F" w:rsidP="009D0B4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BDB">
        <w:rPr>
          <w:rFonts w:ascii="Times New Roman" w:hAnsi="Times New Roman" w:cs="Times New Roman"/>
          <w:color w:val="000000"/>
          <w:sz w:val="28"/>
          <w:szCs w:val="28"/>
        </w:rPr>
        <w:t>Полевского городского округа</w:t>
      </w:r>
      <w:r w:rsidRPr="0011261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 w:rsidR="00E11800">
        <w:rPr>
          <w:rFonts w:ascii="Times New Roman" w:hAnsi="Times New Roman" w:cs="Times New Roman"/>
          <w:sz w:val="28"/>
          <w:szCs w:val="28"/>
        </w:rPr>
        <w:t xml:space="preserve">И.М. </w:t>
      </w:r>
      <w:proofErr w:type="spellStart"/>
      <w:r w:rsidR="00E11800">
        <w:rPr>
          <w:rFonts w:ascii="Times New Roman" w:hAnsi="Times New Roman" w:cs="Times New Roman"/>
          <w:sz w:val="28"/>
          <w:szCs w:val="28"/>
        </w:rPr>
        <w:t>Зюзева</w:t>
      </w:r>
      <w:proofErr w:type="spellEnd"/>
    </w:p>
    <w:p w:rsidR="00610CC8" w:rsidRDefault="00610CC8"/>
    <w:sectPr w:rsidR="00610CC8" w:rsidSect="001F0BE6">
      <w:headerReference w:type="default" r:id="rId5"/>
      <w:pgSz w:w="11906" w:h="16838"/>
      <w:pgMar w:top="709" w:right="567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593989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D60F07" w:rsidRPr="00783247" w:rsidRDefault="007626C5">
        <w:pPr>
          <w:pStyle w:val="a3"/>
          <w:jc w:val="center"/>
          <w:rPr>
            <w:sz w:val="20"/>
          </w:rPr>
        </w:pPr>
        <w:r w:rsidRPr="00783247">
          <w:rPr>
            <w:sz w:val="20"/>
          </w:rPr>
          <w:fldChar w:fldCharType="begin"/>
        </w:r>
        <w:r w:rsidRPr="00783247">
          <w:rPr>
            <w:sz w:val="20"/>
          </w:rPr>
          <w:instrText>PAGE   \* MERGEFORMAT</w:instrText>
        </w:r>
        <w:r w:rsidRPr="00783247">
          <w:rPr>
            <w:sz w:val="20"/>
          </w:rPr>
          <w:fldChar w:fldCharType="separate"/>
        </w:r>
        <w:r>
          <w:rPr>
            <w:noProof/>
            <w:sz w:val="20"/>
          </w:rPr>
          <w:t>3</w:t>
        </w:r>
        <w:r w:rsidRPr="00783247">
          <w:rPr>
            <w:sz w:val="20"/>
          </w:rPr>
          <w:fldChar w:fldCharType="end"/>
        </w:r>
      </w:p>
    </w:sdtContent>
  </w:sdt>
  <w:p w:rsidR="00D60F07" w:rsidRDefault="007626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B4F"/>
    <w:rsid w:val="00610CC8"/>
    <w:rsid w:val="007626C5"/>
    <w:rsid w:val="009D0B4F"/>
    <w:rsid w:val="00E1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B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B4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D0B4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B4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B4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D0B4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Вероника</cp:lastModifiedBy>
  <cp:revision>2</cp:revision>
  <dcterms:created xsi:type="dcterms:W3CDTF">2023-04-05T11:35:00Z</dcterms:created>
  <dcterms:modified xsi:type="dcterms:W3CDTF">2023-04-05T12:51:00Z</dcterms:modified>
</cp:coreProperties>
</file>