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03" w:rsidRPr="008E4AA4" w:rsidRDefault="005C4703" w:rsidP="005C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СЧЕТНАЯ ПАЛАТА ПОЛЕВСКОГО ГОРОДСКОГО ОКРУГА __________________________________________________________________</w:t>
      </w:r>
    </w:p>
    <w:p w:rsidR="005C4703" w:rsidRPr="008E4AA4" w:rsidRDefault="005C4703" w:rsidP="005C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4703" w:rsidRPr="008E4AA4" w:rsidRDefault="005C4703" w:rsidP="005C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</w:t>
      </w:r>
    </w:p>
    <w:p w:rsidR="005C4703" w:rsidRPr="008E4AA4" w:rsidRDefault="005C4703" w:rsidP="005C4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4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ОСНОВНЫХ ИТОГАХ КОНТРОЛЬНОГО МЕРОПРИЯТИЯ</w:t>
      </w:r>
    </w:p>
    <w:p w:rsidR="005C4703" w:rsidRPr="008E4AA4" w:rsidRDefault="005C4703" w:rsidP="005C4703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C4703" w:rsidRPr="004378CA" w:rsidRDefault="005C4703" w:rsidP="005C4703">
      <w:pPr>
        <w:pStyle w:val="Default"/>
        <w:ind w:firstLine="709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E4AA4">
        <w:rPr>
          <w:rFonts w:eastAsiaTheme="minorEastAsia"/>
          <w:sz w:val="28"/>
          <w:szCs w:val="28"/>
          <w:lang w:eastAsia="ru-RU"/>
        </w:rPr>
        <w:t xml:space="preserve">Счетной палатой Полевского городского округа </w:t>
      </w:r>
      <w:r>
        <w:rPr>
          <w:rFonts w:eastAsiaTheme="minorEastAsia"/>
          <w:sz w:val="28"/>
          <w:szCs w:val="28"/>
          <w:lang w:eastAsia="ru-RU"/>
        </w:rPr>
        <w:t>на основании</w:t>
      </w:r>
      <w:r w:rsidRPr="008E4AA4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пункт 1.3 плана работы Счетной палаты Полевского городского округа на 2023 год </w:t>
      </w:r>
      <w:r w:rsidRPr="008E4AA4">
        <w:rPr>
          <w:rFonts w:eastAsiaTheme="minorEastAsia"/>
          <w:sz w:val="28"/>
          <w:szCs w:val="28"/>
          <w:lang w:eastAsia="ru-RU"/>
        </w:rPr>
        <w:t>проведено контрольное мероприятие</w:t>
      </w:r>
      <w:r w:rsidRPr="005C4703">
        <w:rPr>
          <w:rFonts w:eastAsiaTheme="minorEastAsia"/>
          <w:sz w:val="28"/>
          <w:szCs w:val="28"/>
          <w:lang w:eastAsia="ru-RU"/>
        </w:rPr>
        <w:t xml:space="preserve"> «Проверка деятельности органов местного самоуправления муниципальных образований, расположенных на территории Свердловской области, по взысканию дебиторской задолженности в рамках реализации своих полномочий (совместно с контрольно-счетными органами муниципальных образований, расположенных на территории Свердловской области (по согласованию)»</w:t>
      </w:r>
      <w:r>
        <w:rPr>
          <w:rFonts w:eastAsiaTheme="minorEastAsia"/>
          <w:sz w:val="28"/>
          <w:szCs w:val="28"/>
          <w:lang w:eastAsia="ru-RU"/>
        </w:rPr>
        <w:t>.</w:t>
      </w:r>
      <w:proofErr w:type="gramEnd"/>
    </w:p>
    <w:p w:rsidR="005C4703" w:rsidRPr="005C4703" w:rsidRDefault="005C4703" w:rsidP="005C470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8E4AA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 контрольного мероприятия:</w:t>
      </w:r>
      <w:r w:rsidRPr="005C47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C47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проверить соблюдение органами местного самоуправления и их подведомственными казенными учреждениями требований законодательства при реализации полномочий главных администраторов (администраторов) доходов местного бюджета и оценить результаты их деятельности по взысканию просроченной дебиторской задолженности по неналоговым доходам местного бюджета. </w:t>
      </w:r>
    </w:p>
    <w:p w:rsidR="005C4703" w:rsidRPr="00517757" w:rsidRDefault="005C4703" w:rsidP="005C47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AA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Объект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ы</w:t>
      </w:r>
      <w:r w:rsidRPr="008E4AA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контрольного мероприятия</w:t>
      </w:r>
      <w:r w:rsidRPr="00053D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отношении которых действия проводились Счетной палатой Полевского городского округа:</w:t>
      </w:r>
      <w:r w:rsidRPr="008E4A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Полевского городского округа и Финансовое управление Администрации Полевского городского округа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 объектов)</w:t>
      </w:r>
      <w:r w:rsidRPr="00517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6DB0" w:rsidRDefault="005C4703" w:rsidP="009A6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контрольного мероприятия Счетной палатой Полевского городского округа 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составлены акты от </w:t>
      </w:r>
      <w:r w:rsidR="009A6DB0"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10.05.2023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A6DB0"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9A6DB0"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0, 11, 12, 13, 14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1</w:t>
      </w:r>
      <w:r w:rsidR="009A6DB0"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объектов 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мероприятия</w:t>
      </w:r>
      <w:r w:rsid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A6DB0">
        <w:rPr>
          <w:rFonts w:ascii="Times New Roman" w:hAnsi="Times New Roman" w:cs="Times New Roman"/>
          <w:sz w:val="28"/>
          <w:szCs w:val="28"/>
        </w:rPr>
        <w:t xml:space="preserve">ояснения и замечания к актам </w:t>
      </w:r>
      <w:r w:rsidR="00D134EF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9A6DB0">
        <w:rPr>
          <w:rFonts w:ascii="Times New Roman" w:hAnsi="Times New Roman" w:cs="Times New Roman"/>
          <w:sz w:val="28"/>
          <w:szCs w:val="28"/>
        </w:rPr>
        <w:t xml:space="preserve">не поступали. </w:t>
      </w:r>
    </w:p>
    <w:p w:rsidR="005C4703" w:rsidRDefault="005C4703" w:rsidP="005C47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 о результатах контрольного мероприятия утвержден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Коллегией Счетной палаты Свердловской области</w:t>
      </w:r>
      <w:r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27.06.2023</w:t>
      </w:r>
      <w:r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 </w:t>
      </w:r>
      <w:r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F59F5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контрольного мероприятия проанализирована деятельность объектов проверки в части учета и взыскания просроченной дебиторской задолженности по неналоговым доходам местного бюджета (осуществления </w:t>
      </w:r>
      <w:proofErr w:type="spellStart"/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претензионно</w:t>
      </w:r>
      <w:proofErr w:type="spellEnd"/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-исковой работы). </w:t>
      </w:r>
    </w:p>
    <w:p w:rsidR="003F59F5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Просроченная дебиторская задолженность по неналоговым доходам местн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городского округа в 2021 – 2022 годах имелась у   </w:t>
      </w:r>
      <w:r w:rsid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самоуправления, осуществляющих полномочия главных администраторов доходов местного бюджета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Полевского городского округа и Управления муниципальным имуществом Полевского городского округа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4EE3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прирост 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59F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росроченн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F59F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F59F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F59F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неналоговым доходам бюджет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F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Полевского городского округа</w:t>
      </w:r>
      <w:r w:rsidR="003F59F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2021–2022 годы составил </w:t>
      </w:r>
      <w:r w:rsidR="00A97AEF" w:rsidRP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>16 232,0</w:t>
      </w:r>
      <w:r w:rsidRP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AEF" w:rsidRP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P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 (или </w:t>
      </w:r>
      <w:r w:rsidR="00A97AEF" w:rsidRP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>29,4</w:t>
      </w:r>
      <w:r w:rsidRP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140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01.01.2023 </w:t>
      </w:r>
      <w:r w:rsid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E80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росроченн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неналоговым доходам бюджет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</w:t>
      </w:r>
      <w:r w:rsidR="00F34EE3" w:rsidRP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</w:t>
      </w:r>
      <w:r w:rsidR="00F34EE3" w:rsidRP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71 363,0 тыс</w:t>
      </w:r>
      <w:r w:rsidRP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0140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росроченн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неналоговым доходам местн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действующим (не расторгнутым) на 01.01.2023 </w:t>
      </w:r>
      <w:r w:rsid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года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договорам составил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40 827,6 тыс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рублей, или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57,2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общего объема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дебиторской задолженности местного бюджета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0140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01.01.2023 </w:t>
      </w:r>
      <w:r w:rsid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росроченн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неналоговым доходам бюджет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Полевского городского округа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61</w:t>
      </w:r>
      <w:r w:rsidR="00012A3F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объема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неналоговы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бюджета за отчетный период. За проверяемый период отношение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росроченн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неналоговым доходам бюджет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4EE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Полевского городского округа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неналоговым доходам снизилось на </w:t>
      </w:r>
      <w:r w:rsidR="00F34EE3">
        <w:rPr>
          <w:rFonts w:ascii="Times New Roman" w:eastAsia="Times New Roman" w:hAnsi="Times New Roman" w:cs="Times New Roman"/>
          <w:sz w:val="28"/>
          <w:szCs w:val="28"/>
          <w:lang w:eastAsia="ru-RU"/>
        </w:rPr>
        <w:t>23,8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процентных</w:t>
      </w:r>
      <w:proofErr w:type="gramEnd"/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пункта. </w:t>
      </w:r>
    </w:p>
    <w:p w:rsidR="00E80140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Наибольший объем </w:t>
      </w:r>
      <w:r w:rsidR="00F34EE3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просроченной дебиторской задолженности </w:t>
      </w:r>
      <w:proofErr w:type="gramStart"/>
      <w:r w:rsidR="00F34EE3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F34EE3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неналоговым доходам местного бюджета приходил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 договоры аренды земельных участков, государственная собственность на которые не разграничена: по состоянию на 01.01.2023 </w:t>
      </w:r>
      <w:r w:rsid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22 989,4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или 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32,2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совокупного объема 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дебиторской задолженности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2A3F" w:rsidRPr="00021E7A" w:rsidRDefault="00012A3F" w:rsidP="00012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Просроченная 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дебиторск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01.01.2023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20 706,6 тыс. рублей, или 29,0 %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совокупного объема </w:t>
      </w:r>
      <w:r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дебиторской задолженности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140" w:rsidRDefault="00012A3F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дебиторск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F2AA5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Полевского городского округа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A5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использования муниципального имущества </w:t>
      </w:r>
      <w:r w:rsid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C4703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аренды казенного имущества</w:t>
      </w:r>
      <w:r w:rsidR="00BF2AA5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4703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 муниципальной собственности </w:t>
      </w:r>
      <w:r w:rsidR="00BF2AA5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73F79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</w:t>
      </w:r>
      <w:r w:rsid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поступлений от</w:t>
      </w:r>
      <w:r w:rsidR="00E73F79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703" w:rsidRP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муниципального имущества</w:t>
      </w:r>
      <w:r w:rsid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01.01.2023</w:t>
      </w:r>
      <w:r w:rsidR="0002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20 511,3 тыс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рублей, или </w:t>
      </w:r>
      <w:r w:rsidR="00E73F79">
        <w:rPr>
          <w:rFonts w:ascii="Times New Roman" w:eastAsia="Times New Roman" w:hAnsi="Times New Roman" w:cs="Times New Roman"/>
          <w:sz w:val="28"/>
          <w:szCs w:val="28"/>
          <w:lang w:eastAsia="ru-RU"/>
        </w:rPr>
        <w:t>28,7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совокупного объема </w:t>
      </w:r>
      <w:r w:rsidR="00E73F79" w:rsidRPr="00B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дебиторской задолженности</w:t>
      </w:r>
      <w:r w:rsidR="005C4703"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97AEF" w:rsidRPr="00A97AEF" w:rsidRDefault="00A97AEF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0140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контрольного мероприятия отмечено следующее: </w:t>
      </w:r>
    </w:p>
    <w:p w:rsidR="00E80140" w:rsidRPr="008F0156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проведение </w:t>
      </w:r>
      <w:proofErr w:type="spellStart"/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претензионно</w:t>
      </w:r>
      <w:proofErr w:type="spellEnd"/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-исковой работы не привело к снижению просроченной дебиторской задолженности по неналоговым доходам местн</w:t>
      </w:r>
      <w:r w:rsidR="00012A3F"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012A3F"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обусловлено ее проведением не в полном объеме</w:t>
      </w:r>
      <w:r w:rsid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состоянию на 01.01.2023 года меры по взысканию не приняты по отношению к 6 % просроченной дебиторской задолженности)</w:t>
      </w:r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низким уровнем взыскания</w:t>
      </w:r>
      <w:r w:rsid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2021 год – 17,1 %, за 2022 год – 30,1 %)</w:t>
      </w:r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ростом вновь возникающей задолженности и объема штрафов, пеней</w:t>
      </w:r>
      <w:r w:rsidR="00E80140"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F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E80140" w:rsidRPr="009A6DB0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прямые потери бюджет</w:t>
      </w:r>
      <w:r w:rsidR="00012A3F"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городского округа 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списания задолженности (признания безнадежной) по неналоговым доходам за проверяемый период составили </w:t>
      </w:r>
      <w:r w:rsid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,4 тыс.</w:t>
      </w:r>
      <w:r w:rsidRPr="009A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 </w:t>
      </w:r>
    </w:p>
    <w:p w:rsidR="00E80140" w:rsidRPr="003B24DD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наличие в составе должников муниципальных унитарных предприятий</w:t>
      </w:r>
      <w:r w:rsidR="00C04943"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(МУП «</w:t>
      </w:r>
      <w:proofErr w:type="spellStart"/>
      <w:r w:rsidR="00C04943"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Полевская</w:t>
      </w:r>
      <w:proofErr w:type="spellEnd"/>
      <w:r w:rsidR="00C04943"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специализированная компания» Полевского городского округа)</w:t>
      </w:r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свидетельствует об их косвенном финансировании за счет </w:t>
      </w:r>
      <w:proofErr w:type="spellStart"/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недопоступления</w:t>
      </w:r>
      <w:proofErr w:type="spellEnd"/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местн</w:t>
      </w:r>
      <w:r w:rsidR="00C04943"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 w:rsidR="00C04943"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80140" w:rsidRPr="003B24DD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неудовлетворительное финансовое состояние контрагентов на момент заключения договоров, заключение договоров с контрагентами, являющимися должниками по неналоговым платежам в местный бюджет по иным заключенным договорам, возникновение просроченной задолженности в начале срока исполнения заключенных договоров свидетельствует о возникновении «проблемных» контрагентов на предварительном этапе процесса управления </w:t>
      </w:r>
      <w:r w:rsidRPr="003B2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дебиторской задолженностью (на стадии отбора и совершения сделок) в отсутствие оценки их надежности и платежеспособности;</w:t>
      </w:r>
    </w:p>
    <w:p w:rsidR="003F59F5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превышение объема </w:t>
      </w:r>
      <w:r w:rsidR="006A36A6" w:rsidRP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дебиторской задолженности</w:t>
      </w:r>
      <w:r w:rsidRP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возникшей более 12 месяцев по отношению к отчетной дате, над объемом </w:t>
      </w:r>
      <w:r w:rsidR="006A36A6" w:rsidRP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просроченной дебиторской задолженности</w:t>
      </w:r>
      <w:r w:rsidRP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недействующим (расторгнутым) договорам </w:t>
      </w:r>
      <w:r w:rsid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2 раза на 01.01.2023 года) </w:t>
      </w:r>
      <w:r w:rsidRPr="0000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свидетельствует о неприменении к отдельным должникам мер по расторжению действующих договоров, в том числе изъятию имущества.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5D52" w:rsidRPr="00085D52" w:rsidRDefault="00085D52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4703" w:rsidRDefault="005C4703" w:rsidP="005C4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контрольных действий на объектах проверки </w:t>
      </w:r>
      <w:r w:rsid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городского округа </w:t>
      </w:r>
      <w:r w:rsidRPr="003F59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следующие нарушения (недостатки):</w:t>
      </w:r>
    </w:p>
    <w:p w:rsidR="005C4703" w:rsidRPr="008E4AA4" w:rsidRDefault="005C4703" w:rsidP="005C47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946B14" w:rsidRPr="00946B14" w:rsidRDefault="005C4703" w:rsidP="00946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946B14" w:rsidRPr="00946B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Полевского городского округа при осуществлении полномочий администратора доходов местного бюджета нарушены требования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№ 191н, которые привели к несущественному искажению информации форм бюджетной отчетности «Сведения по дебиторской и кредиторской задолженности (форма 0503169), «Информация главного администратора (администратора) доходов</w:t>
      </w:r>
      <w:proofErr w:type="gramEnd"/>
      <w:r w:rsidR="00946B14" w:rsidRPr="00946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системы Российской Федерации о суммах дебиторской задолженности по платежам в бюджет, а также мерах, принимаемых по ее взысканию (местный бюджет)</w:t>
      </w:r>
      <w:r w:rsidR="00D134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6B14" w:rsidRPr="00946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«Дебиторы МБ») за 2021 год по причине несвоевременного отражения первичных учетных документов в бюджетном учете.</w:t>
      </w:r>
    </w:p>
    <w:p w:rsidR="00D134EF" w:rsidRDefault="00946B14" w:rsidP="00946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D13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Управлением муниципальным имуществом Полевского городского округа при осуществлении полномочий </w:t>
      </w:r>
      <w:r w:rsidR="00D134EF" w:rsidRPr="002728CE">
        <w:rPr>
          <w:rFonts w:ascii="Times New Roman" w:eastAsia="Times New Roman" w:hAnsi="Times New Roman" w:cs="Times New Roman"/>
          <w:sz w:val="28"/>
          <w:szCs w:val="28"/>
        </w:rPr>
        <w:t>администратора доходов местного бюджета</w:t>
      </w:r>
      <w:r w:rsidR="00D134EF" w:rsidRPr="00D6280F">
        <w:rPr>
          <w:rFonts w:ascii="Times New Roman" w:eastAsia="Times New Roman" w:hAnsi="Times New Roman" w:cs="Times New Roman"/>
          <w:sz w:val="28"/>
          <w:szCs w:val="28"/>
        </w:rPr>
        <w:t xml:space="preserve"> нарушены требования </w:t>
      </w:r>
      <w:r w:rsidR="00D134EF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="00D134EF" w:rsidRPr="00151FBF">
        <w:rPr>
          <w:rFonts w:ascii="Times New Roman" w:eastAsia="Times New Roman" w:hAnsi="Times New Roman" w:cs="Times New Roman"/>
          <w:sz w:val="28"/>
          <w:szCs w:val="28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</w:t>
      </w:r>
      <w:r w:rsidR="00D134EF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D134EF" w:rsidRPr="00151FBF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Минфина России от 28.12.2010 № 191н</w:t>
      </w:r>
      <w:r w:rsidR="00D134EF" w:rsidRPr="00D6280F">
        <w:rPr>
          <w:rFonts w:ascii="Times New Roman" w:eastAsia="Times New Roman" w:hAnsi="Times New Roman" w:cs="Times New Roman"/>
          <w:sz w:val="28"/>
          <w:szCs w:val="28"/>
        </w:rPr>
        <w:t xml:space="preserve">, которые привели к несущественному искажению </w:t>
      </w:r>
      <w:r w:rsidR="00D134EF" w:rsidRPr="00B61D76">
        <w:rPr>
          <w:rFonts w:ascii="Times New Roman" w:eastAsia="Times New Roman" w:hAnsi="Times New Roman" w:cs="Times New Roman"/>
          <w:sz w:val="28"/>
          <w:szCs w:val="28"/>
        </w:rPr>
        <w:t>информации форм</w:t>
      </w:r>
      <w:r w:rsidR="00D134E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34EF" w:rsidRPr="00B61D76">
        <w:rPr>
          <w:rFonts w:ascii="Times New Roman" w:eastAsia="Times New Roman" w:hAnsi="Times New Roman" w:cs="Times New Roman"/>
          <w:sz w:val="28"/>
          <w:szCs w:val="28"/>
        </w:rPr>
        <w:t xml:space="preserve"> бюджетной отчетности «Сведения по дебиторской и кредиторской задолженности (форма 05</w:t>
      </w:r>
      <w:r w:rsidR="00D134EF" w:rsidRPr="002728CE">
        <w:rPr>
          <w:rFonts w:ascii="Times New Roman" w:eastAsia="Times New Roman" w:hAnsi="Times New Roman" w:cs="Times New Roman"/>
          <w:sz w:val="28"/>
          <w:szCs w:val="28"/>
        </w:rPr>
        <w:t>03169</w:t>
      </w:r>
      <w:r w:rsidR="00D134EF" w:rsidRPr="00B61D76">
        <w:rPr>
          <w:rFonts w:ascii="Times New Roman" w:eastAsia="Times New Roman" w:hAnsi="Times New Roman" w:cs="Times New Roman"/>
          <w:sz w:val="28"/>
          <w:szCs w:val="28"/>
        </w:rPr>
        <w:t>)</w:t>
      </w:r>
      <w:r w:rsidR="00D134EF">
        <w:rPr>
          <w:rFonts w:ascii="Times New Roman" w:eastAsia="Times New Roman" w:hAnsi="Times New Roman" w:cs="Times New Roman"/>
          <w:sz w:val="28"/>
          <w:szCs w:val="28"/>
        </w:rPr>
        <w:t xml:space="preserve"> за 2021 и</w:t>
      </w:r>
      <w:proofErr w:type="gramEnd"/>
      <w:r w:rsidR="00D134EF">
        <w:rPr>
          <w:rFonts w:ascii="Times New Roman" w:eastAsia="Times New Roman" w:hAnsi="Times New Roman" w:cs="Times New Roman"/>
          <w:sz w:val="28"/>
          <w:szCs w:val="28"/>
        </w:rPr>
        <w:t xml:space="preserve"> 2022 годы </w:t>
      </w:r>
      <w:r w:rsidR="00D134EF" w:rsidRPr="002728CE">
        <w:rPr>
          <w:rFonts w:ascii="Times New Roman" w:eastAsia="Times New Roman" w:hAnsi="Times New Roman" w:cs="Times New Roman"/>
          <w:sz w:val="28"/>
          <w:szCs w:val="28"/>
        </w:rPr>
        <w:t xml:space="preserve">по причине </w:t>
      </w:r>
      <w:r w:rsidR="00D134EF">
        <w:rPr>
          <w:rFonts w:ascii="Times New Roman" w:eastAsia="Times New Roman" w:hAnsi="Times New Roman" w:cs="Times New Roman"/>
          <w:sz w:val="28"/>
          <w:szCs w:val="28"/>
        </w:rPr>
        <w:t>технических ошибок.</w:t>
      </w:r>
    </w:p>
    <w:p w:rsidR="00946B14" w:rsidRDefault="00D134EF" w:rsidP="00946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946B14" w:rsidRPr="00946B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принятия решений о признании безнадежной к взысканию задолженности по платежам в областной и местный бюджеты администратором доходов бюджета – Администрацией Полевского городского округа, утвержденный распоряжением Администрации Полевского городского округа от  21.08.2019  №  85-РА (с изменениями), не соответствовал требованиям статьи 47.2 Бюджетного кодекса Российской Федерации и общим требованиям к порядку принятия решений о признании безнадежной к взысканию задолженности по платежам в бюджеты</w:t>
      </w:r>
      <w:proofErr w:type="gramEnd"/>
      <w:r w:rsidR="00946B14" w:rsidRPr="00946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системы Российской Федерации, установленным Постановлением Правительства РФ от 06.05.2016 № 393, в части наименования комиссии, уполномоченной на принятие решений о признании безнадежной к взысканию задолженности по платежам в бюджет.</w:t>
      </w:r>
    </w:p>
    <w:p w:rsidR="005C4703" w:rsidRPr="008E4AA4" w:rsidRDefault="005C4703" w:rsidP="005C470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33902" w:rsidRDefault="00E80140" w:rsidP="005C4703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решением Коллегии Счетной палаты Свердловской </w:t>
      </w:r>
      <w:r w:rsid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области</w:t>
      </w:r>
      <w:r w:rsidR="00433902"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27.06.2023</w:t>
      </w:r>
      <w:r w:rsidR="00433902"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</w:t>
      </w:r>
      <w:bookmarkStart w:id="0" w:name="_GoBack"/>
      <w:bookmarkEnd w:id="0"/>
      <w:r w:rsid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5C4703"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фактам выявленных нарушений</w:t>
      </w:r>
      <w:r w:rsid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недостатков </w:t>
      </w:r>
      <w:r w:rsidR="005C4703" w:rsidRPr="008E4A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Счетной палатой Полевского городского округа </w:t>
      </w:r>
      <w:r w:rsid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направлены информационные письма об устранении выявленных нарушений и недостатков органам местного самоуправления Администрация Полевского городского округа и Управление муниципальным имуществом Полевского городского округа.</w:t>
      </w:r>
    </w:p>
    <w:p w:rsidR="005C4703" w:rsidRPr="00433902" w:rsidRDefault="00433902" w:rsidP="00433902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 о результатах контрольного мероприятия</w:t>
      </w:r>
      <w:r w:rsidR="005C4703" w:rsidRPr="004339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 в Прокуратуру города Полевского.</w:t>
      </w:r>
    </w:p>
    <w:p w:rsidR="005C4703" w:rsidRPr="00517757" w:rsidRDefault="005C4703" w:rsidP="005C47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703" w:rsidRDefault="005C4703" w:rsidP="005C4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703" w:rsidRPr="008E4AA4" w:rsidRDefault="005C4703" w:rsidP="005C47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Pr="008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палаты </w:t>
      </w:r>
    </w:p>
    <w:p w:rsidR="005C4703" w:rsidRPr="008E4AA4" w:rsidRDefault="005C4703" w:rsidP="005C470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городского округа                                           </w:t>
      </w:r>
      <w:r w:rsidR="00A9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Зюзева</w:t>
      </w:r>
      <w:proofErr w:type="spellEnd"/>
      <w:r w:rsidRPr="008E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703" w:rsidRDefault="005C4703" w:rsidP="005C4703"/>
    <w:p w:rsidR="001462B1" w:rsidRDefault="001462B1"/>
    <w:sectPr w:rsidR="001462B1" w:rsidSect="006A36A6">
      <w:head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EF" w:rsidRDefault="00D134EF">
      <w:pPr>
        <w:spacing w:after="0" w:line="240" w:lineRule="auto"/>
      </w:pPr>
      <w:r>
        <w:separator/>
      </w:r>
    </w:p>
  </w:endnote>
  <w:endnote w:type="continuationSeparator" w:id="0">
    <w:p w:rsidR="00D134EF" w:rsidRDefault="00D1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EF" w:rsidRDefault="00D134EF">
      <w:pPr>
        <w:spacing w:after="0" w:line="240" w:lineRule="auto"/>
      </w:pPr>
      <w:r>
        <w:separator/>
      </w:r>
    </w:p>
  </w:footnote>
  <w:footnote w:type="continuationSeparator" w:id="0">
    <w:p w:rsidR="00D134EF" w:rsidRDefault="00D13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6789"/>
      <w:docPartObj>
        <w:docPartGallery w:val="Page Numbers (Top of Page)"/>
        <w:docPartUnique/>
      </w:docPartObj>
    </w:sdtPr>
    <w:sdtContent>
      <w:p w:rsidR="00D134EF" w:rsidRDefault="00D134E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01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134EF" w:rsidRDefault="00D134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03"/>
    <w:rsid w:val="00006C9E"/>
    <w:rsid w:val="00012A3F"/>
    <w:rsid w:val="00021E7A"/>
    <w:rsid w:val="00085D52"/>
    <w:rsid w:val="001462B1"/>
    <w:rsid w:val="003B24DD"/>
    <w:rsid w:val="003F59F5"/>
    <w:rsid w:val="00433902"/>
    <w:rsid w:val="004766CC"/>
    <w:rsid w:val="005C4703"/>
    <w:rsid w:val="006A36A6"/>
    <w:rsid w:val="0079710F"/>
    <w:rsid w:val="008F0156"/>
    <w:rsid w:val="00946B14"/>
    <w:rsid w:val="00957010"/>
    <w:rsid w:val="009A6DB0"/>
    <w:rsid w:val="00A97AEF"/>
    <w:rsid w:val="00BF2AA5"/>
    <w:rsid w:val="00C04943"/>
    <w:rsid w:val="00C7771F"/>
    <w:rsid w:val="00D011D1"/>
    <w:rsid w:val="00D134EF"/>
    <w:rsid w:val="00E73F79"/>
    <w:rsid w:val="00E80140"/>
    <w:rsid w:val="00F3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70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4703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47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4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70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4703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47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4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5E9F-94E5-4EDB-B466-C22EA62B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10</cp:revision>
  <cp:lastPrinted>2023-07-17T13:07:00Z</cp:lastPrinted>
  <dcterms:created xsi:type="dcterms:W3CDTF">2023-07-17T06:34:00Z</dcterms:created>
  <dcterms:modified xsi:type="dcterms:W3CDTF">2023-07-18T06:08:00Z</dcterms:modified>
</cp:coreProperties>
</file>