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5BF" w:rsidRPr="005225BF" w:rsidRDefault="005225BF" w:rsidP="005225BF">
      <w:pPr>
        <w:spacing w:before="75" w:after="75" w:line="432" w:lineRule="atLeast"/>
        <w:ind w:left="150" w:right="150"/>
        <w:outlineLvl w:val="1"/>
        <w:rPr>
          <w:rFonts w:ascii="Verdana" w:eastAsia="Times New Roman" w:hAnsi="Verdana" w:cs="Times New Roman"/>
          <w:color w:val="1E6E53"/>
          <w:sz w:val="36"/>
          <w:szCs w:val="36"/>
          <w:lang w:eastAsia="ru-RU"/>
        </w:rPr>
      </w:pPr>
      <w:r w:rsidRPr="005225BF">
        <w:rPr>
          <w:rFonts w:ascii="Verdana" w:eastAsia="Times New Roman" w:hAnsi="Verdana" w:cs="Times New Roman"/>
          <w:color w:val="1E6E53"/>
          <w:sz w:val="36"/>
          <w:szCs w:val="36"/>
          <w:lang w:eastAsia="ru-RU"/>
        </w:rPr>
        <w:t>Информация об итогах контрольного мероприятия «Проверка целевого и эффективного использования средств местного бюджета на предоставление субсидий на финансовое обеспечение затрат на выполнение работ по благоустройству территории Полевского городского окру</w:t>
      </w:r>
    </w:p>
    <w:p w:rsidR="005225BF" w:rsidRPr="005225BF" w:rsidRDefault="005225BF" w:rsidP="005225BF">
      <w:pPr>
        <w:shd w:val="clear" w:color="auto" w:fill="FFFFFF"/>
        <w:spacing w:before="195" w:after="0" w:line="240" w:lineRule="auto"/>
        <w:jc w:val="center"/>
        <w:rPr>
          <w:rFonts w:ascii="Tahoma" w:eastAsia="Times New Roman" w:hAnsi="Tahoma" w:cs="Tahoma"/>
          <w:color w:val="000000"/>
          <w:sz w:val="21"/>
          <w:szCs w:val="21"/>
          <w:lang w:eastAsia="ru-RU"/>
        </w:rPr>
      </w:pPr>
      <w:r w:rsidRPr="005225BF">
        <w:rPr>
          <w:rFonts w:ascii="Times New Roman" w:eastAsia="Times New Roman" w:hAnsi="Times New Roman" w:cs="Times New Roman"/>
          <w:b/>
          <w:bCs/>
          <w:color w:val="000000"/>
          <w:sz w:val="28"/>
          <w:szCs w:val="28"/>
          <w:lang w:eastAsia="ru-RU"/>
        </w:rPr>
        <w:t>СЧЕТНАЯ ПАЛАТА ПОЛЕВСКОГО ГОРОДСКОГО ОКРУГА __________________________________________________________________</w:t>
      </w:r>
    </w:p>
    <w:p w:rsidR="005225BF" w:rsidRPr="005225BF" w:rsidRDefault="005225BF" w:rsidP="005225BF">
      <w:pPr>
        <w:shd w:val="clear" w:color="auto" w:fill="FFFFFF"/>
        <w:spacing w:before="195" w:after="0" w:line="240" w:lineRule="auto"/>
        <w:jc w:val="center"/>
        <w:rPr>
          <w:rFonts w:ascii="Tahoma" w:eastAsia="Times New Roman" w:hAnsi="Tahoma" w:cs="Tahoma"/>
          <w:color w:val="000000"/>
          <w:sz w:val="21"/>
          <w:szCs w:val="21"/>
          <w:lang w:eastAsia="ru-RU"/>
        </w:rPr>
      </w:pPr>
      <w:r w:rsidRPr="005225BF">
        <w:rPr>
          <w:rFonts w:ascii="Times New Roman" w:eastAsia="Times New Roman" w:hAnsi="Times New Roman" w:cs="Times New Roman"/>
          <w:b/>
          <w:bCs/>
          <w:color w:val="000000"/>
          <w:sz w:val="28"/>
          <w:szCs w:val="28"/>
          <w:lang w:eastAsia="ru-RU"/>
        </w:rPr>
        <w:t>ИНФОРМАЦИЯ</w:t>
      </w:r>
    </w:p>
    <w:p w:rsidR="005225BF" w:rsidRPr="005225BF" w:rsidRDefault="005225BF" w:rsidP="005225BF">
      <w:pPr>
        <w:shd w:val="clear" w:color="auto" w:fill="FFFFFF"/>
        <w:spacing w:before="195" w:after="0" w:line="240" w:lineRule="auto"/>
        <w:jc w:val="center"/>
        <w:rPr>
          <w:rFonts w:ascii="Tahoma" w:eastAsia="Times New Roman" w:hAnsi="Tahoma" w:cs="Tahoma"/>
          <w:color w:val="000000"/>
          <w:sz w:val="21"/>
          <w:szCs w:val="21"/>
          <w:lang w:eastAsia="ru-RU"/>
        </w:rPr>
      </w:pPr>
      <w:r w:rsidRPr="005225BF">
        <w:rPr>
          <w:rFonts w:ascii="Times New Roman" w:eastAsia="Times New Roman" w:hAnsi="Times New Roman" w:cs="Times New Roman"/>
          <w:b/>
          <w:bCs/>
          <w:color w:val="000000"/>
          <w:sz w:val="28"/>
          <w:szCs w:val="28"/>
          <w:lang w:eastAsia="ru-RU"/>
        </w:rPr>
        <w:t>ОБ ОСНОВНЫХ ИТОГАХ КОНТРОЛЬНОГО МЕРОПРИЯТИЯ</w:t>
      </w:r>
    </w:p>
    <w:p w:rsidR="005225BF" w:rsidRPr="005225BF" w:rsidRDefault="005225BF" w:rsidP="005225BF">
      <w:pPr>
        <w:spacing w:before="32" w:after="0" w:line="240" w:lineRule="auto"/>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8"/>
          <w:szCs w:val="28"/>
          <w:lang w:eastAsia="ru-RU"/>
        </w:rPr>
        <w:t>           </w:t>
      </w:r>
      <w:r w:rsidRPr="005225BF">
        <w:rPr>
          <w:rFonts w:ascii="Times New Roman" w:eastAsia="Times New Roman" w:hAnsi="Times New Roman" w:cs="Times New Roman"/>
          <w:color w:val="000000"/>
          <w:sz w:val="27"/>
          <w:szCs w:val="27"/>
          <w:lang w:eastAsia="ru-RU"/>
        </w:rPr>
        <w:t>Счетной палатой Полевского городского округа в соответствии с пунктом 1.4 плана работы Счетной палаты Полевского городского округа на 2019 год, утвержденного распоряжением Счетной палаты Полевского городского округа от 26.12.2018 № 105 и пунктом 1.1 раздела 1 Плана работы Счетной палаты Полевского городского округа на 2020 год, утвержденного распоряжением Счетной палаты Полевского городского округа от 25.12.2019 № 69, проведено контрольное мероприятие «Проверка целевого и эффективного использования средств местного бюджета на предоставление субсидии на финансовое обеспечение затрат на выполнение работ по благоустройству территории Полевского городского округа в 2018 году».</w:t>
      </w:r>
    </w:p>
    <w:p w:rsidR="005225BF" w:rsidRPr="005225BF" w:rsidRDefault="005225BF" w:rsidP="005225BF">
      <w:pPr>
        <w:spacing w:before="195" w:after="0" w:line="240" w:lineRule="auto"/>
        <w:ind w:firstLine="708"/>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u w:val="single"/>
          <w:lang w:eastAsia="ru-RU"/>
        </w:rPr>
        <w:t>Цель контрольного мероприятия:</w:t>
      </w:r>
      <w:r w:rsidRPr="005225BF">
        <w:rPr>
          <w:rFonts w:ascii="Times New Roman" w:eastAsia="Times New Roman" w:hAnsi="Times New Roman" w:cs="Times New Roman"/>
          <w:color w:val="000000"/>
          <w:sz w:val="27"/>
          <w:szCs w:val="27"/>
          <w:lang w:eastAsia="ru-RU"/>
        </w:rPr>
        <w:t> проверка деятельности объекта контрольного мероприятия по использованию средств местного бюджета, выделенных на предоставление субсидии на финансовое обеспечение затрат на выполнение работ по благоустройству территории Полевского городского округа в 2018 году.</w:t>
      </w:r>
    </w:p>
    <w:p w:rsidR="005225BF" w:rsidRPr="005225BF" w:rsidRDefault="005225BF" w:rsidP="005225BF">
      <w:pPr>
        <w:spacing w:before="195" w:after="0" w:line="240" w:lineRule="auto"/>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         </w:t>
      </w:r>
      <w:r w:rsidRPr="005225BF">
        <w:rPr>
          <w:rFonts w:ascii="Times New Roman" w:eastAsia="Times New Roman" w:hAnsi="Times New Roman" w:cs="Times New Roman"/>
          <w:color w:val="000000"/>
          <w:sz w:val="27"/>
          <w:szCs w:val="27"/>
          <w:u w:val="single"/>
          <w:lang w:eastAsia="ru-RU"/>
        </w:rPr>
        <w:t>Объект контрольного мероприятия</w:t>
      </w:r>
      <w:r w:rsidRPr="005225BF">
        <w:rPr>
          <w:rFonts w:ascii="Times New Roman" w:eastAsia="Times New Roman" w:hAnsi="Times New Roman" w:cs="Times New Roman"/>
          <w:color w:val="000000"/>
          <w:sz w:val="27"/>
          <w:szCs w:val="27"/>
          <w:lang w:eastAsia="ru-RU"/>
        </w:rPr>
        <w:t>: орган местного самоуправления Администрация Полевского городского округа.</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По результатам контрольного мероприятия Счетной палатой составлен акт № 1 от 03.03.2020 года. Информация, представленная письмом первого заместителя Главы Администрации Полевского городского округа от 22.04.2020 № 2427, с пояснениями к акту проверки, рассмотрена, приобщена к материалам контрольного мероприятия и учтена при составлении отчета о результатах контрольного мероприятия.</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Объем проверенных средств по расходам бюджета составил 2 799 999,81рублей.</w:t>
      </w:r>
    </w:p>
    <w:p w:rsidR="005225BF" w:rsidRPr="005225BF" w:rsidRDefault="005225BF" w:rsidP="005225BF">
      <w:pPr>
        <w:shd w:val="clear" w:color="auto" w:fill="FFFFFF"/>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u w:val="single"/>
          <w:lang w:eastAsia="ru-RU"/>
        </w:rPr>
        <w:t>В результате контрольного мероприятия выявлено</w:t>
      </w:r>
      <w:r w:rsidRPr="005225BF">
        <w:rPr>
          <w:rFonts w:ascii="Times New Roman" w:eastAsia="Times New Roman" w:hAnsi="Times New Roman" w:cs="Times New Roman"/>
          <w:color w:val="000000"/>
          <w:sz w:val="27"/>
          <w:szCs w:val="27"/>
          <w:lang w:eastAsia="ru-RU"/>
        </w:rPr>
        <w:t>:</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lastRenderedPageBreak/>
        <w:t>1. Постановлением Администрации Полевского городского округа от 13.03.2018 года № 104-ПА утвержден Порядок предоставления из бюджета Полевского городского округа субсидий на финансовое обеспечение затрат на выполнение работ по благоустройству территории Полевского городского округа в 2018 году, в котором в нарушение подпункта 5 пункта 3 статьи 78 Бюджетного кодекса РФ отсутствует положение об обязательной проверке главным распорядителем бюджетных средств, предоставляющем субсидию, и органом муниципального финансового контроля соблюдения условий, целей и порядка предоставления субсидии ее получателем.</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В нарушение пункта 3 статьи 78 Бюджетного кодекса РФ Порядок не соответствует Общим требованиям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утвержденным Постановлением Правительства РФ от 06.09.2016 N 887, в том числе Порядком не установлены показатели результативности и (или) порядок расчета показателей результативности и право главного распорядителя устанавливать в соглашении конкретные показатели результативности на основании порядка; отсутствуют требования к отчетности, предусматривающие определение порядка, сроков и формы представления получателем субсидии отчетности о достижении показателей результативности или право главного распорядителя устанавливать в соглашении сроки и формы представления получателем субсидии указанной отчетности; отсутствуют меры ответственности за нарушение условий, целей и порядка предоставления субсидии в случае недостижения показателей результативности; отсутствуют положения о направлениях расходов, источником финансового обеспечения которых является субсидия.</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2. Соглашение о предоставлении субсидии на финансовое обеспечение затрат на выполнение работ по благоустройству территории Полевского городского округа в 2018 году, заключенное Администрацией Полевского городского округа с единственным участником конкурса на предоставление субсидии ООО «Агроцвет Плюс», не соответствовало типовой форме, утвержденной приказом Финансового управления Администрации Полевского городского округа от 27.12.2016 N 49 "Об утверждении типовых форм договоров (соглашений) о предоставлении субсидий из местного бюджета юридическим лицам (за исключением муниципальных учреждений), индивидуальным предпринимателям, физическим лицам - производителям товаров, работ, услуг" в нарушение Постановления Правительства РФ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lastRenderedPageBreak/>
        <w:t>Администрацией Полевского городского округа в Соглашении с ООО «Агроцвет Плюс» не указана цель предоставления субсидии, направления расходов, на финансовое обеспечение которых предоставляется субсидия, показатели результативности, срок (периодичность) перечисления субсидии после предоставления получателем документов, подтверждающих возникновение соответствующих денежных обязательств, обязанности Администрации Полевского городского округа: определить показатели результативности и осуществить оценку их достижения, направлять получателю требование о возврате средств субсидии в местный бюджет в случае, если не достигнуты значения показателей результативности, обязанности ООО «Агроцвет Плюс»: предоставить главному распорядителю документы, необходимые для предоставления субсидии, направлять средства субсидии на финансовое обеспечение определенных расходов, обеспечить достижение значений показателей результативности, вести обособленный учет операций со средствами субсидии, обеспечить представление главному распорядителю отчета о достижении значений показателей результативности.</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10.3. В нарушение пунктов 40, 41 и 44 Порядка предоставления из бюджета Полевского городского округа субсидии на финансовое обеспечение затрат на выполнение работ по благоустройству территории Полевского городского округа в 2018 году, утвержденного Постановлением Администрации Полевского городского округа от 13.03.2018 № 104-ПА, в Соглашении с ООО «Агроцвет Плюс» определен порядок перечисления субсидии путем авансирования на основании заявки получателя субсидии, вместо порядка, предусматривающего перечисление субсидии после проверки отчета получателя субсидии в объеме фактически понесенных им затрат.</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10.4. Цель и условия предоставления субсидии, в части выполнения работ по очистке территории придорожной полосы, сформулированы Администрацией Полевского городского округа не определенно.</w:t>
      </w:r>
    </w:p>
    <w:p w:rsidR="005225BF" w:rsidRPr="005225BF" w:rsidRDefault="005225BF" w:rsidP="005225BF">
      <w:pPr>
        <w:spacing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Исходя из положений </w:t>
      </w:r>
      <w:hyperlink r:id="rId5" w:history="1">
        <w:r w:rsidRPr="005225BF">
          <w:rPr>
            <w:rFonts w:ascii="Times New Roman" w:eastAsia="Times New Roman" w:hAnsi="Times New Roman" w:cs="Times New Roman"/>
            <w:sz w:val="27"/>
            <w:szCs w:val="27"/>
            <w:lang w:eastAsia="ru-RU"/>
          </w:rPr>
          <w:t>части 1 статьи 26</w:t>
        </w:r>
      </w:hyperlink>
      <w:r w:rsidRPr="005225BF">
        <w:rPr>
          <w:rFonts w:ascii="Times New Roman" w:eastAsia="Times New Roman" w:hAnsi="Times New Roman" w:cs="Times New Roman"/>
          <w:color w:val="000000"/>
          <w:sz w:val="27"/>
          <w:szCs w:val="27"/>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населенных пунктов.</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Улицы, на которых, согласно Порядку и условиям Соглашения, необходимо было осуществить очистку территории придорожной полосы от мусора и посторонних предметов, расположены в границах города Полевского, следовательно, на этих автомобильных дорогах придорожные полосы отсутствуют.</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10.5. В нарушение пункта 2.1, подпункта 1 пункта 5.1 Соглашения и подпункта 6 пункта 2, пунктов 40, 41 и 42 Порядка Администрацией Полевского городского округа предоставлена субсидия без подтверждения получателем субсидии фактически понесенных затрат, связанных с выполнением работ по благоустройству территории Полевского городского округа.</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lastRenderedPageBreak/>
        <w:t>Отчеты об использовании средств бюджета Полевского городского округа, предоставленных в форме субсидии на финансовое обеспечение затрат на выполнение работ по благоустройству территории Полевского городского округа, составлены ООО «Агроцвет Плюс» без разбивки по статьям затрат и представлены в Администрацию Полевского городского округа без документов, подтверждающих фактически понесенные затраты.</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10.6. В нарушение статей 72 и 78 Бюджетного кодекса РФ под видом предоставления из бюджета Полевского городского округа субсидий на финансовое обеспечение затрат на выполнение работ по благоустройству территории Полевского городского округа в 2018 году Администрацией Полевского городского округа осуществлена закупка работ (услуг) по благоустройству территории Полевского городского округа, что подтверждено решением Комиссии Управления Федеральной антимонопольной службы по Свердловской области по делу № 07-07-/09/2018 от 25.02.2019 года, которым признан факт нарушения Администрацией Полевского городского округа п.2 ч.1 ст.17 Закона о защите конкуренции, выразившегося в создании участнику торгов ООО «Агроцвет Плюс» преимущественных условий участия в торгах.</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10.7. В 2018 году работы по содержанию объектов внешнего благоустройства на территории Полевского городского округа выполнялись также ИП Рохиным А.Е. по муниципальному контракту от 31.10.2017 года № 47/17, заключенному Администрацией Полевского городского округа по итогам электронного аукциона.</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Сравнительный анализ объектов благоустройства и видов работ показал, что одни и те же работы по благоустройству были предусмотрены как в Соглашении с ООО «Агроцвет Плюс», так и в муниципальном контракте с ИП Рохиным А.Е. на следующих территориях города Полевского:</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 улица Трояна: очистка территории и выкашивание газонов;</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 площадь Победы: выкашивание газонов;</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 улица Коммунистическая: очистка территории (от остановки «Палермо» до ул. Свердлова);</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 улица Торопова: очистка территории (от д. 8 микрорайона 2 до ул. К.Маркса и территория парка) и выкашивание газонов (за Бажовским центром).</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По информации, представленной первым заместителем Главы Администрации Полевского городского округа, работа по благоустройству улицы Трояна, выполненная ООО «Агроцвет Плюс», дополняла работу, выполненную ИП Рохиным А.Е.</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10.8. Для определения стоимости работ по благоустройству ИП Рохин А.Е. и ООО «Агроцвет Плюс» применяли различные методы и единицы измерения, поэтому в ходе проверки сопоставлена только стоимость работ по выкашиванию травы, которая у ООО «Агроцвет Плюс» в 3,4 раза дороже, чем у ИП Рохин А.Е.</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lastRenderedPageBreak/>
        <w:t>Таким образом, предоставление субсидии на финансовое обеспечение затрат на выполнение работ по благоустройству территории Полевского городского округа повлекло неэффективное расходование бюджетных средств в нарушение положений ст. 34 Бюджетного кодекса РФ, которого можно было избежать, при осуществлении закупки работ по благоустройству Полевского городского округа с соблюдением положений ст. 72 Бюджетного кодекса РФ и Федерального закона от 05.04.2013 N 44-ФЗ "О контрактной системе в сфере закупок товаров, работ, услуг для обеспечения государственных и муниципальных нужд", достигнув заданные результаты с использованием меньшего объема средств.</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Отчет о результатах контрольного мероприятия утвержден распоряжением Счетной палаты Полевского городского округа от 27.04.2020 № 29.</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По фактам выявленных нарушений и недостатков Счетной палатой Полевского городского округа направлено представление Главе Полевского городского округа с предложениями о принятии мер по их предупреждению.</w:t>
      </w:r>
    </w:p>
    <w:p w:rsidR="005225BF" w:rsidRPr="005225BF" w:rsidRDefault="005225BF" w:rsidP="005225BF">
      <w:pPr>
        <w:spacing w:before="195" w:after="0" w:line="240" w:lineRule="auto"/>
        <w:ind w:firstLine="709"/>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Материалы проверки направлены в Прокуратуру города Полевского.</w:t>
      </w:r>
    </w:p>
    <w:p w:rsidR="005225BF" w:rsidRPr="005225BF" w:rsidRDefault="005225BF" w:rsidP="005225BF">
      <w:pPr>
        <w:spacing w:before="195" w:after="0" w:line="240" w:lineRule="auto"/>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Председатель Счетной палаты</w:t>
      </w:r>
    </w:p>
    <w:p w:rsidR="005225BF" w:rsidRPr="005225BF" w:rsidRDefault="005225BF" w:rsidP="005225BF">
      <w:pPr>
        <w:spacing w:before="195" w:after="0" w:line="240" w:lineRule="auto"/>
        <w:jc w:val="both"/>
        <w:rPr>
          <w:rFonts w:ascii="Tahoma" w:eastAsia="Times New Roman" w:hAnsi="Tahoma" w:cs="Tahoma"/>
          <w:color w:val="000000"/>
          <w:sz w:val="21"/>
          <w:szCs w:val="21"/>
          <w:lang w:eastAsia="ru-RU"/>
        </w:rPr>
      </w:pPr>
      <w:r w:rsidRPr="005225BF">
        <w:rPr>
          <w:rFonts w:ascii="Times New Roman" w:eastAsia="Times New Roman" w:hAnsi="Times New Roman" w:cs="Times New Roman"/>
          <w:color w:val="000000"/>
          <w:sz w:val="27"/>
          <w:szCs w:val="27"/>
          <w:lang w:eastAsia="ru-RU"/>
        </w:rPr>
        <w:t>Полевского городского округа                                                           И.М. Зюзева</w:t>
      </w:r>
    </w:p>
    <w:p w:rsidR="0000225C" w:rsidRDefault="0000225C">
      <w:bookmarkStart w:id="0" w:name="_GoBack"/>
      <w:bookmarkEnd w:id="0"/>
    </w:p>
    <w:sectPr w:rsidR="00002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91"/>
    <w:rsid w:val="0000225C"/>
    <w:rsid w:val="005225BF"/>
    <w:rsid w:val="00841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25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25B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2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5BF"/>
    <w:rPr>
      <w:b/>
      <w:bCs/>
    </w:rPr>
  </w:style>
  <w:style w:type="character" w:styleId="a5">
    <w:name w:val="Hyperlink"/>
    <w:basedOn w:val="a0"/>
    <w:uiPriority w:val="99"/>
    <w:semiHidden/>
    <w:unhideWhenUsed/>
    <w:rsid w:val="005225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25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25B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2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5BF"/>
    <w:rPr>
      <w:b/>
      <w:bCs/>
    </w:rPr>
  </w:style>
  <w:style w:type="character" w:styleId="a5">
    <w:name w:val="Hyperlink"/>
    <w:basedOn w:val="a0"/>
    <w:uiPriority w:val="99"/>
    <w:semiHidden/>
    <w:unhideWhenUsed/>
    <w:rsid w:val="005225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307428">
      <w:bodyDiv w:val="1"/>
      <w:marLeft w:val="0"/>
      <w:marRight w:val="0"/>
      <w:marTop w:val="0"/>
      <w:marBottom w:val="0"/>
      <w:divBdr>
        <w:top w:val="none" w:sz="0" w:space="0" w:color="auto"/>
        <w:left w:val="none" w:sz="0" w:space="0" w:color="auto"/>
        <w:bottom w:val="none" w:sz="0" w:space="0" w:color="auto"/>
        <w:right w:val="none" w:sz="0" w:space="0" w:color="auto"/>
      </w:divBdr>
      <w:divsChild>
        <w:div w:id="628239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3A71754F258A06779D4A331AB44CF63ECE63C5EB07CFDB2A787899171BD5419B80751BA898F2AA4DF1447CD2D0780AEE81250E8226D78D47a7ZB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1752</Words>
  <Characters>9990</Characters>
  <Application>Microsoft Office Word</Application>
  <DocSecurity>0</DocSecurity>
  <Lines>83</Lines>
  <Paragraphs>23</Paragraphs>
  <ScaleCrop>false</ScaleCrop>
  <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2026-03-21T16:17:00Z</dcterms:created>
  <dcterms:modified xsi:type="dcterms:W3CDTF">2026-03-21T16:17:00Z</dcterms:modified>
</cp:coreProperties>
</file>