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919" w:rsidRPr="00A44919" w:rsidRDefault="00A44919" w:rsidP="00A44919">
      <w:pPr>
        <w:spacing w:before="75" w:after="75" w:line="432" w:lineRule="atLeast"/>
        <w:ind w:left="150" w:right="150"/>
        <w:outlineLvl w:val="1"/>
        <w:rPr>
          <w:rFonts w:ascii="Verdana" w:eastAsia="Times New Roman" w:hAnsi="Verdana" w:cs="Times New Roman"/>
          <w:color w:val="1E6E53"/>
          <w:sz w:val="36"/>
          <w:szCs w:val="36"/>
          <w:lang w:eastAsia="ru-RU"/>
        </w:rPr>
      </w:pPr>
      <w:r w:rsidRPr="00A44919">
        <w:rPr>
          <w:rFonts w:ascii="Verdana" w:eastAsia="Times New Roman" w:hAnsi="Verdana" w:cs="Times New Roman"/>
          <w:color w:val="1E6E53"/>
          <w:sz w:val="36"/>
          <w:szCs w:val="36"/>
          <w:lang w:eastAsia="ru-RU"/>
        </w:rPr>
        <w:t>Информация об итогах контрольного мероприятия «Проверка целевого и эффективного использования средств местного бюджета, выделенных в 2017, 2018 годах на реализацию муниципальной программы «Развитие градостроительной деятельности на территории Полевского г</w:t>
      </w:r>
    </w:p>
    <w:p w:rsidR="00A44919" w:rsidRPr="00A44919" w:rsidRDefault="00A44919" w:rsidP="00A44919">
      <w:pPr>
        <w:shd w:val="clear" w:color="auto" w:fill="FFFFFF"/>
        <w:spacing w:before="195"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449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СЧЕТНАЯ ПАЛАТА ПОЛЕВСКОГО ГОРОДСКОГО ОКРУГА __________________________________________________________________</w:t>
      </w:r>
    </w:p>
    <w:p w:rsidR="00A44919" w:rsidRPr="00A44919" w:rsidRDefault="00A44919" w:rsidP="00A44919">
      <w:pPr>
        <w:shd w:val="clear" w:color="auto" w:fill="FFFFFF"/>
        <w:spacing w:before="195"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449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ИНФОРМАЦИЯ</w:t>
      </w:r>
    </w:p>
    <w:p w:rsidR="00A44919" w:rsidRPr="00A44919" w:rsidRDefault="00A44919" w:rsidP="00A44919">
      <w:pPr>
        <w:shd w:val="clear" w:color="auto" w:fill="FFFFFF"/>
        <w:spacing w:before="195"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449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ОСНОВНЫХ ИТОГАХ КОНТРОЛЬНОГО МЕРОПРИЯТИЯ</w:t>
      </w:r>
    </w:p>
    <w:p w:rsidR="00A44919" w:rsidRPr="00A44919" w:rsidRDefault="00A44919" w:rsidP="00A44919">
      <w:pPr>
        <w:spacing w:before="195"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4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     Счетной палатой Полевского городского округа в соответствии с пунктом 1.2 плана работы Счетной палаты Полевского городского округа на 2019 год, утвержденного распоряжением Счетной палаты Полевского городского округа от 26.12.2018 № 105, распоряжения председателя Счетной палаты от 14.01.2019 года № 10 «О проведении контрольного мероприятия», проведено контрольное мероприятие «Проверка целевого и эффективного использования средств местного бюджета, выделенных в 2017, 2018 годах на реализацию муниципальной программы «Развитие градостроительной деятельности на территории Полевского городского округа».</w:t>
      </w:r>
    </w:p>
    <w:p w:rsidR="00A44919" w:rsidRPr="00A44919" w:rsidRDefault="00A44919" w:rsidP="00A44919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4491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 контрольного мероприятия:</w:t>
      </w:r>
      <w:r w:rsidRPr="00A4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проверить использование средств местного бюджета, выделенных на разработку документации по планировке территории Полевского городского округа (в том числе выполнение инженерно-геодезических изысканий) и обновление сведений, содержащихся в информационной системе обеспечения градостроительной деятельности Полевского городского округа.</w:t>
      </w:r>
    </w:p>
    <w:p w:rsidR="00A44919" w:rsidRPr="00A44919" w:rsidRDefault="00A44919" w:rsidP="00A44919">
      <w:pPr>
        <w:spacing w:before="195"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4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</w:t>
      </w:r>
      <w:r w:rsidRPr="00A4491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Объект контрольного мероприятия</w:t>
      </w:r>
      <w:r w:rsidRPr="00A4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орган местного самоуправления Администрация Полевского городского округа.</w:t>
      </w:r>
    </w:p>
    <w:p w:rsidR="00A44919" w:rsidRPr="00A44919" w:rsidRDefault="00A44919" w:rsidP="00A44919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4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контрольного мероприятия Счетной палатой составлен акт № 2 от 15.02.2019 года. В установленный срок, в течение пяти рабочих дней, в соответствии со статьей 17 Федерального закона от 07.02.2011 года № 6-ФЗ «Об общих принципах организации и деятельности контрольно-счетных органов субъектов Российской Федерации и муниципальных образований», статьей 18 Положения о Счетной палате Полевского городского округа, утвержденного решением Думы Полевского городского округа от 15.12.2011 года № 436, Главой Полевского городского округа представлены пояснения к акту проверки.</w:t>
      </w:r>
    </w:p>
    <w:p w:rsidR="00A44919" w:rsidRPr="00A44919" w:rsidRDefault="00A44919" w:rsidP="00A44919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4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Пояснения Главы Полевского городского округа приобщены к акту, включены в материалы проверки и учтены при составлении отчета о результатах контрольного мероприятия.</w:t>
      </w:r>
    </w:p>
    <w:p w:rsidR="00A44919" w:rsidRPr="00A44919" w:rsidRDefault="00A44919" w:rsidP="00A44919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4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проверенных средств по расходам бюджета составил 1 378,289 тыс. руб. Аудит в сфере закупок проведен в отношении одного муниципального контракта, исполненного на сумму 1 378,289 тыс. руб.</w:t>
      </w:r>
    </w:p>
    <w:p w:rsidR="00A44919" w:rsidRPr="00A44919" w:rsidRDefault="00A44919" w:rsidP="00A44919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4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проведенного контрольного мероприятия выявлено:</w:t>
      </w:r>
    </w:p>
    <w:p w:rsidR="00A44919" w:rsidRPr="00A44919" w:rsidRDefault="00A44919" w:rsidP="00A44919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4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Объем финансирования муниципальной программы «Развитие градостроительной деятельности на территории Полевского городского округа до 2020 года», установленный на 2017 год в сумме 5297,57 тыс. руб., на 2018 год – 3986,0 тыс. руб. (в редакции от 13.09.2016 года) распределен на выполнение мероприятий по разработке документации по планировке территорий Полевского городского округа (в том числе выполнение инженерно-геодезических изысканий) в г. Полевском с объемом расходов на выполнение мероприятия в 2017 году – 2 173,355 тыс. руб., в 2018 году – 0 руб., в районе «Светлый» с объемом расходов на выполнение мероприятия в 2017 году – 3 124,215 тыс. руб., в 2018 году – 0 руб. и в п. Красная Горка с объемом расходов на выполнение мероприятия в 2017 году – 0 руб., в 2018 году – 3 986,0 руб.</w:t>
      </w:r>
    </w:p>
    <w:p w:rsidR="00A44919" w:rsidRPr="00A44919" w:rsidRDefault="00A44919" w:rsidP="00A44919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4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2017 и 2018 годов в муниципальную программу внесены изменения: уменьшен объем расходов на выполнение мероприятия по разработке документации по планировке территории Полевского городского округа (в том числе выполнение инженерно - геодезических изысканий) в г. Полевском на 795,066 тыс. руб. (с 2 173,355 тыс. руб. до 1 378,289 тыс. руб.) в связи с экономией средств по результатам закупки; исключены мероприятия по разработке документации по планировке территории Полевского городского округа (в том числе выполнение инженерно-геодезических изысканий) в районе «Светлый» и п. Красная Горка; введена задача «Обновление информационной системы обеспечения градостроительной деятельности Полевского городского округа», для выполнения которой предусмотрено мероприятие – обновление сведений, содержащихся в информационной системе обеспечения градостроительной деятельности Полевского городского округа, с уточненным объемом расходов на 2017 год в сумме 90,0 тыс. руб.</w:t>
      </w:r>
    </w:p>
    <w:p w:rsidR="00A44919" w:rsidRPr="00A44919" w:rsidRDefault="00A44919" w:rsidP="00A44919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4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Бюджетные средства, предусмотренные на разработку документации по планировке территории Полевского городского округа (в том числе выполнение инженерно - геодезических изысканий) в п. Красная Горка, передвинуты на мероприятие по разработке проекта по благоустройству общественных территорий Полевского городского округа во исполнение решения Думы Полевского городского округа от 23.11.2017 года № 41 «О перечне наказов избирателей, приятых к исполнению на 2018 год».</w:t>
      </w:r>
    </w:p>
    <w:p w:rsidR="00A44919" w:rsidRPr="00A44919" w:rsidRDefault="00A44919" w:rsidP="00A44919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4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Мероприятие по разработке документации по планировке территории Полевского городского округа (в том числе выполнение инженерно-геодезических изысканий) района «Светлый» исключено из программы в связи с тем, что участок, планируемый Генеральным планом Полевского городского округа к развитию, передан в частную собственность во исполнение решения Арбитражного суда Свердловской области от 23.09.2015 года и Постановления Семнадцатого арбитражного апелляционного суда от 16.12.2015 года. В соответствии со статьей 45 Градостроительного кодекса РФ собственник земельного участка вправе провести работы по подготовке проекта планировки на данную территорию самостоятельно.</w:t>
      </w:r>
    </w:p>
    <w:p w:rsidR="00A44919" w:rsidRPr="00A44919" w:rsidRDefault="00A44919" w:rsidP="00A44919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4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 течение 2017 года выполнено одно программное мероприятие по разработке документации по планировке территории Полевского городского округа (в том числе выполнение инженерно-геодезических изысканий) с объемом расходов 1 378,289 тыс. руб.</w:t>
      </w:r>
    </w:p>
    <w:p w:rsidR="00A44919" w:rsidRPr="00A44919" w:rsidRDefault="00A44919" w:rsidP="00A44919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4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реализации указанного мероприятия осуществлена закупка, по результатам которой выполнены работы по разработке документации по планировке территории в границах улиц Ленина, Свердлова и переулка Сталеваров (снос жилого дома по ул. Ленина, 40) площадью около 5 Га, в границах улиц Челюскинцев, Белинского, Фурманова и Крылова (снос жилого дома по ул. Крылова, 25) площадью около 31 Га, в границах улиц Калинина, Куйбышева, Кологойды (снос жилых домов по ул. Девяшина, 56 и 62а, ул. Ильича, 28, Куйбышева 20, 22, и 24), площадью около 130 Га, в микрорайоне Зеленый Бор-1 в район улиц Павлика Морозова, Совхозной и Жилой площадью около 14 Га.</w:t>
      </w:r>
    </w:p>
    <w:p w:rsidR="00A44919" w:rsidRPr="00A44919" w:rsidRDefault="00A44919" w:rsidP="00A44919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4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исполнены бюджетные назначения на 2017 год, предоставленные на выполнение мероприятия «Обновление сведений, содержащихся в информационной системе обеспечения градостроительной деятельности Полевского городского округа».</w:t>
      </w:r>
    </w:p>
    <w:p w:rsidR="00A44919" w:rsidRPr="00A44919" w:rsidRDefault="00A44919" w:rsidP="00A44919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4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 2018 году расходы по муниципальной программе на выполнение мероприятий по разработке документации по планировке территории Полевского городского округа и обновление сведений, содержащихся в информационной системе обеспечения градостроительной деятельности Полевского городского округа, не производились.</w:t>
      </w:r>
    </w:p>
    <w:p w:rsidR="00A44919" w:rsidRPr="00A44919" w:rsidRDefault="00A44919" w:rsidP="00A44919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4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Финансовое обеспечение выполнения мероприятий муниципальной программы осуществлялось за счет средств местного бюджета. Средства областного бюджета и внебюджетные источники привлечены не были.</w:t>
      </w:r>
    </w:p>
    <w:p w:rsidR="00A44919" w:rsidRPr="00A44919" w:rsidRDefault="00A44919" w:rsidP="00A44919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4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Заявка Полевского городского округа на предоставление субсидии из областного бюджета на софинансирование мероприятий по разработке документации по планировке территории в 2017 году оценена в 4 балла из 5, и по условиям отбора с учетом набранных баллов Полевской городской </w:t>
      </w:r>
      <w:r w:rsidRPr="00A4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округ не был отобран в целях предоставления субсидии из областного бюджета на разработку документации по планировке территории.</w:t>
      </w:r>
    </w:p>
    <w:p w:rsidR="00A44919" w:rsidRPr="00A44919" w:rsidRDefault="00A44919" w:rsidP="00A44919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4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получения субсидии из областного бюджета на разработку документации по планировке территории в 2018 году Полевской городской округ заявку не подавал по причине низкого уровня субсидирования (10 %) и установленных приказом Министерства строительства и развития инфраструктуры Свердловской области от 31.05.2016 года № 362-П критериев оценки.</w:t>
      </w:r>
    </w:p>
    <w:p w:rsidR="00A44919" w:rsidRPr="00A44919" w:rsidRDefault="00A44919" w:rsidP="00A44919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4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Согласно проведенной Администрацией Полевского городского округа оценки, в ходе реализации муниципальной программы в 2017 году достигнут высокий уровень эффективности при полном финансировании (100 %) и высокой результативности достижения целевых показателей (100 %), в их числе выполнение установленного значения показателя площади территорий, для которых разработана документация по планировке территории (180 га), и невыполнение установленного значения показателя по актуализации и систематизации сведений градостроительной деятельности.</w:t>
      </w:r>
    </w:p>
    <w:p w:rsidR="00A44919" w:rsidRPr="00A44919" w:rsidRDefault="00A44919" w:rsidP="00A44919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4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Фактически, невыполнение в 2017 году установленного значения по одному из четырех показателей, согласно Методике оценки эффективности реализации муниципальных программ, утвержденной Постановлением Администрации Полевского городского округа от 11.08.2015 N 342-ПА, характеризует среднюю результативность достижения целевых показателей (недовыполнение плана) и средний уровень эффективности муниципальной программы.</w:t>
      </w:r>
    </w:p>
    <w:p w:rsidR="00A44919" w:rsidRPr="00A44919" w:rsidRDefault="00A44919" w:rsidP="00A44919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4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данным оценки достижения целевых показателей муниципальной программы, составленной заведующей отделом архитектуры и градостроительства Администрации Полевского городского округа, за 2018 год результативность достижения целевых показателей составила 100 %, в т.ч. выполнение установленного значения (100 %) по актуализации и систематизации сведений градостроительной деятельности. При этом, в ходе проверки не представлено доказательств того, что в течение 2018 года было осуществлено обновление функционирующего программного обеспечения информационной системы обеспечения градостроительной деятельности (ИСОГД). Согласно представленных пояснений показатель по актуализации и систематизации сведений ИСОГД составляет 100%, так как программа установлена и фактически работает.</w:t>
      </w:r>
    </w:p>
    <w:p w:rsidR="00A44919" w:rsidRPr="00A44919" w:rsidRDefault="00A44919" w:rsidP="00A44919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4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Нецелевого и неэффективного использования бюджетных средств не установлено.</w:t>
      </w:r>
    </w:p>
    <w:p w:rsidR="00A44919" w:rsidRPr="00A44919" w:rsidRDefault="00A44919" w:rsidP="00A44919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4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В ходе проверки осуществления закупки работ по разработке документации по планировке территории Полевского городского округа в г. Полевской не установлено нарушений законодательства Российской </w:t>
      </w:r>
      <w:r w:rsidRPr="00A4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Федерации, целесообразности, обоснованности, своевременности, эффективности и результативности расходов на закупку.</w:t>
      </w:r>
    </w:p>
    <w:p w:rsidR="00A44919" w:rsidRPr="00A44919" w:rsidRDefault="00A44919" w:rsidP="00A44919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4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 о результатах контрольного мероприятия утвержден распоряжением Счетной палаты Полевского городского округа от 17.06.2019 № 35.</w:t>
      </w:r>
    </w:p>
    <w:p w:rsidR="00A44919" w:rsidRPr="00A44919" w:rsidRDefault="00A44919" w:rsidP="00A44919">
      <w:pPr>
        <w:spacing w:before="195"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4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Инспектор Счетной палаты</w:t>
      </w:r>
    </w:p>
    <w:p w:rsidR="00A44919" w:rsidRPr="00A44919" w:rsidRDefault="00A44919" w:rsidP="00A44919">
      <w:pPr>
        <w:spacing w:before="195"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44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Полевского городского округа                                                         Т.Е. Фарнина</w:t>
      </w:r>
    </w:p>
    <w:p w:rsidR="00B2775F" w:rsidRDefault="00B2775F">
      <w:bookmarkStart w:id="0" w:name="_GoBack"/>
      <w:bookmarkEnd w:id="0"/>
    </w:p>
    <w:sectPr w:rsidR="00B27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227"/>
    <w:rsid w:val="00A44919"/>
    <w:rsid w:val="00B2775F"/>
    <w:rsid w:val="00F8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449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449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44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491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449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449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44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49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5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1517</Words>
  <Characters>8650</Characters>
  <Application>Microsoft Office Word</Application>
  <DocSecurity>0</DocSecurity>
  <Lines>72</Lines>
  <Paragraphs>20</Paragraphs>
  <ScaleCrop>false</ScaleCrop>
  <Company/>
  <LinksUpToDate>false</LinksUpToDate>
  <CharactersWithSpaces>10147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Noon Doktor</dc:creator>
  <cp:keywords/>
  <dc:description/>
  <cp:lastModifiedBy>Noon Doktor</cp:lastModifiedBy>
  <cp:revision>2</cp:revision>
  <dcterms:created xsi:type="dcterms:W3CDTF">2026-03-21T16:22:00Z</dcterms:created>
  <dcterms:modified xsi:type="dcterms:W3CDTF">2026-03-21T16:22:00Z</dcterms:modified>
</cp:coreProperties>
</file>