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4A5" w:rsidRDefault="007234A5" w:rsidP="007234A5">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Отчет</w:t>
      </w:r>
    </w:p>
    <w:p w:rsidR="007234A5" w:rsidRDefault="007234A5" w:rsidP="007234A5">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 результатах внешней проверки бюджетной отчетности за 2014 год главного администратора бюджетных средств органа местного самоуправления Управление культурой Полевского городского округа</w:t>
      </w:r>
    </w:p>
    <w:p w:rsidR="007234A5" w:rsidRDefault="007234A5" w:rsidP="007234A5">
      <w:pPr>
        <w:pStyle w:val="a3"/>
        <w:spacing w:before="195" w:beforeAutospacing="0" w:after="0" w:afterAutospacing="0"/>
        <w:jc w:val="center"/>
        <w:rPr>
          <w:rFonts w:ascii="Tahoma" w:hAnsi="Tahoma" w:cs="Tahoma"/>
          <w:color w:val="000000"/>
          <w:sz w:val="21"/>
          <w:szCs w:val="21"/>
        </w:rPr>
      </w:pPr>
      <w:r>
        <w:rPr>
          <w:rFonts w:ascii="Verdana" w:hAnsi="Verdana" w:cs="Tahoma"/>
          <w:color w:val="000000"/>
        </w:rPr>
        <w:t>30 апреля 2015 года                                                                                  г. Полевской</w:t>
      </w:r>
    </w:p>
    <w:p w:rsidR="007234A5" w:rsidRDefault="007234A5" w:rsidP="007234A5">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Основание проверки</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Пункт 7 раздела 1 плана работы Счетной палаты Полевского городского округа на 2015 год, утвержденного распоряжением Счетной палаты Полевского городского округа от 30.12.2014 № 134 (с изменениями), распоряжение Счетной палаты Полевского городского округа от 30.03.2015 № 21, Порядок проведения внешней проверки годового отчета об исполнении бюджета Полевского городского округа, утвержденный решением Думы от 16.04.2009 № 778, статья 264.4 Бюджетного кодекса Российской Федерации, Положение о бюджетном процессе в Полевском городском округе в новой редакции, утвержденное решением Думы Полевского городского округа от 10.02.2009 № 734, Положение о Счетной палате Полевского городского округа, утвержденное решением Думы Полевского городского округа от 15.12.2011 № 436.</w:t>
      </w:r>
    </w:p>
    <w:p w:rsidR="007234A5" w:rsidRDefault="007234A5" w:rsidP="007234A5">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Цель контрольного мероприятия</w:t>
      </w:r>
    </w:p>
    <w:p w:rsidR="007234A5" w:rsidRDefault="007234A5" w:rsidP="007234A5">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Цель 1: Проверка полноты бюджетной отчетности.</w:t>
      </w:r>
    </w:p>
    <w:p w:rsidR="007234A5" w:rsidRDefault="007234A5" w:rsidP="007234A5">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Цель 2: Проверка достоверности бюджетной отчетности.</w:t>
      </w:r>
    </w:p>
    <w:p w:rsidR="007234A5" w:rsidRDefault="007234A5" w:rsidP="007234A5">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Объект проверки</w:t>
      </w:r>
    </w:p>
    <w:p w:rsidR="007234A5" w:rsidRDefault="007234A5" w:rsidP="007234A5">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Орган местного самоуправления Управление культурой Полевского городского округа.</w:t>
      </w:r>
    </w:p>
    <w:p w:rsidR="007234A5" w:rsidRDefault="007234A5" w:rsidP="007234A5">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Предмет проверки</w:t>
      </w:r>
    </w:p>
    <w:p w:rsidR="007234A5" w:rsidRDefault="007234A5" w:rsidP="007234A5">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Бюджетная отчетность главного администратора бюджетных средств органа местного самоуправления Управление культурой Полевского городского округа.</w:t>
      </w:r>
    </w:p>
    <w:p w:rsidR="007234A5" w:rsidRDefault="007234A5" w:rsidP="007234A5">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Проверяемый период</w:t>
      </w:r>
    </w:p>
    <w:p w:rsidR="007234A5" w:rsidRDefault="007234A5" w:rsidP="007234A5">
      <w:pPr>
        <w:pStyle w:val="a3"/>
        <w:spacing w:before="195" w:beforeAutospacing="0" w:after="0" w:afterAutospacing="0"/>
        <w:ind w:firstLine="708"/>
        <w:jc w:val="both"/>
        <w:rPr>
          <w:rFonts w:ascii="Tahoma" w:hAnsi="Tahoma" w:cs="Tahoma"/>
          <w:color w:val="000000"/>
          <w:sz w:val="21"/>
          <w:szCs w:val="21"/>
        </w:rPr>
      </w:pPr>
      <w:r>
        <w:rPr>
          <w:rFonts w:ascii="Verdana" w:hAnsi="Verdana" w:cs="Tahoma"/>
          <w:color w:val="000000"/>
        </w:rPr>
        <w:t>2014 год.</w:t>
      </w:r>
    </w:p>
    <w:p w:rsidR="007234A5" w:rsidRDefault="007234A5" w:rsidP="007234A5">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Срок проверки</w:t>
      </w:r>
    </w:p>
    <w:p w:rsidR="007234A5" w:rsidRDefault="007234A5" w:rsidP="007234A5">
      <w:pPr>
        <w:pStyle w:val="a3"/>
        <w:spacing w:before="195" w:beforeAutospacing="0" w:after="0" w:afterAutospacing="0"/>
        <w:ind w:firstLine="708"/>
        <w:jc w:val="both"/>
        <w:rPr>
          <w:rFonts w:ascii="Tahoma" w:hAnsi="Tahoma" w:cs="Tahoma"/>
          <w:color w:val="000000"/>
          <w:sz w:val="21"/>
          <w:szCs w:val="21"/>
        </w:rPr>
      </w:pPr>
      <w:r>
        <w:rPr>
          <w:rFonts w:ascii="Verdana" w:hAnsi="Verdana" w:cs="Tahoma"/>
          <w:color w:val="000000"/>
        </w:rPr>
        <w:t>С 20 апреля по 30 апреля 2015 года.</w:t>
      </w:r>
    </w:p>
    <w:p w:rsidR="007234A5" w:rsidRDefault="007234A5" w:rsidP="007234A5">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Состав рабочей группы</w:t>
      </w:r>
    </w:p>
    <w:p w:rsidR="007234A5" w:rsidRDefault="007234A5" w:rsidP="007234A5">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lastRenderedPageBreak/>
        <w:t>Инспектор Счетной палаты Полевского городского округа Фарнина Т.Е.</w:t>
      </w:r>
    </w:p>
    <w:p w:rsidR="007234A5" w:rsidRDefault="007234A5" w:rsidP="007234A5">
      <w:pPr>
        <w:pStyle w:val="a3"/>
        <w:spacing w:before="195" w:beforeAutospacing="0" w:after="0" w:afterAutospacing="0"/>
        <w:ind w:firstLine="720"/>
        <w:jc w:val="both"/>
        <w:rPr>
          <w:rFonts w:ascii="Tahoma" w:hAnsi="Tahoma" w:cs="Tahoma"/>
          <w:color w:val="000000"/>
          <w:sz w:val="21"/>
          <w:szCs w:val="21"/>
        </w:rPr>
      </w:pPr>
      <w:r>
        <w:rPr>
          <w:rFonts w:ascii="Verdana" w:hAnsi="Verdana" w:cs="Tahoma"/>
          <w:color w:val="000000"/>
        </w:rPr>
        <w:t>По результатам проверки составлен акт от 21.04.2015. Акт проверки передан ОМС Управление культурой Полевского городского округа 22.04.2015 года.</w:t>
      </w:r>
    </w:p>
    <w:p w:rsidR="007234A5" w:rsidRDefault="007234A5" w:rsidP="007234A5">
      <w:pPr>
        <w:pStyle w:val="a3"/>
        <w:spacing w:before="195" w:beforeAutospacing="0" w:after="0" w:afterAutospacing="0"/>
        <w:ind w:firstLine="720"/>
        <w:jc w:val="both"/>
        <w:rPr>
          <w:rFonts w:ascii="Tahoma" w:hAnsi="Tahoma" w:cs="Tahoma"/>
          <w:color w:val="000000"/>
          <w:sz w:val="21"/>
          <w:szCs w:val="21"/>
        </w:rPr>
      </w:pPr>
      <w:r>
        <w:rPr>
          <w:rFonts w:ascii="Verdana" w:hAnsi="Verdana" w:cs="Tahoma"/>
          <w:color w:val="000000"/>
        </w:rPr>
        <w:t>В установленный срок, в течение пяти рабочих дней, в соответствии со ст. 17 Федерального закона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и ст. 18 Положения о Счетной палате Полевского городского округа, утвержденного решением Думы Полевского городского округа от 15.12.2011 года № 436, к акту проверки в Счетную палату Полевского городского округа  поступили пояснения и замечания, которые Счетной палатой ПГО не приняты.</w:t>
      </w:r>
    </w:p>
    <w:p w:rsidR="007234A5" w:rsidRDefault="007234A5" w:rsidP="007234A5">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Результаты контрольного мероприятия</w:t>
      </w:r>
    </w:p>
    <w:p w:rsidR="007234A5" w:rsidRDefault="007234A5" w:rsidP="007234A5">
      <w:pPr>
        <w:pStyle w:val="a3"/>
        <w:spacing w:before="195" w:beforeAutospacing="0" w:after="0" w:afterAutospacing="0"/>
        <w:jc w:val="center"/>
        <w:rPr>
          <w:rFonts w:ascii="Tahoma" w:hAnsi="Tahoma" w:cs="Tahoma"/>
          <w:color w:val="000000"/>
          <w:sz w:val="21"/>
          <w:szCs w:val="21"/>
        </w:rPr>
      </w:pPr>
      <w:r>
        <w:rPr>
          <w:rStyle w:val="a5"/>
          <w:rFonts w:ascii="Verdana" w:hAnsi="Verdana" w:cs="Tahoma"/>
          <w:color w:val="000000"/>
        </w:rPr>
        <w:t>Цель 1: Проверка полноты бюджетной отчетности</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ОМС Управление культурой ПГО для проверки представлена консолидированная бюджетная отчетность за 2014 год главного администратора бюджетных средств, в составе которой содержатся следующие формы отчетов:</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1. Справка по заключению счетов бюджетного учета отчетного финансового года (ф. 0503110).</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2. Отчет о финансовых результатах деятельности (ф. 0503121).</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3. 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4. Отчет о принятых бюджетных обязательствах (ф. 0503128).</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5. 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6. Пояснительная записка (ф. 0503160).</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Состав представленной для проверки годовой бюджетной отчетности соответствует пункту 11.1. Инструкции 191н. По содержанию годовая бюджетная отчетность соответствует требованиям Инструкции 191н. Информативность показателей форм бюджетной отчетности, приложений и таблиц пояснительной записки позволяет провести оценку бюджетной деятельности ОМС Управление  культурой ПГО за 2014 год.</w:t>
      </w:r>
    </w:p>
    <w:p w:rsidR="007234A5" w:rsidRDefault="007234A5" w:rsidP="007234A5">
      <w:pPr>
        <w:pStyle w:val="a3"/>
        <w:spacing w:before="195" w:beforeAutospacing="0" w:after="0" w:afterAutospacing="0"/>
        <w:jc w:val="center"/>
        <w:rPr>
          <w:rFonts w:ascii="Tahoma" w:hAnsi="Tahoma" w:cs="Tahoma"/>
          <w:color w:val="000000"/>
          <w:sz w:val="21"/>
          <w:szCs w:val="21"/>
        </w:rPr>
      </w:pPr>
      <w:r>
        <w:rPr>
          <w:rStyle w:val="a5"/>
          <w:rFonts w:ascii="Verdana" w:hAnsi="Verdana" w:cs="Tahoma"/>
          <w:color w:val="000000"/>
        </w:rPr>
        <w:t>Цель 2: Проверка достоверности бюджетной отчетности</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lastRenderedPageBreak/>
        <w:t>Показатели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соответствуют данным Отчета по поступлениям и выбытиям (ф. 0503151), составленного органом, осуществляющим кассовое обслуживание исполнения местного бюджета Управление федерального казначейства по Свердловской области по фактическим показателям поступлений и выбытий местного бюджета, администрируемых ОМС Управление культурой ПГО. Плановые показатели Отчета об исполнении бюджета (ф. 0503127) соответствуют Сводной бюджетной росписи на 2014 год.</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Плановые показатели по доходам бюджета Отчета об исполнении бюджета (ф. 0503127) не соответствуют решению о бюджете на 2014 год (решение Думы ПГО от 17.12.2013 № 60 «О бюджете Полевского городского округа на 2014 год и плановый период 2015-2016 годов»). Отклонение составило 174,0 тыс. руб.</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Кроме того, утвержденные плановые назначения по доходам бюджета в ф. 0503164 Сведения об исполнении бюджета не соответствуют решению Думы ПГО от 17.12.2013 № 60 «О бюджете Полевского городского округа на 2014 год и плановый период 2015-2016 годов». Таким образом, показатели утвержденных бюджетных назначений по доходам бюджета в Отчете об исполнении бюджета (ф. 0503127) и Сведениях об исполнении бюджета (ф. 0503164) не являются достоверными.</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В период проведения внешней проверки, Счетной палатой ПГО в Финансовом управлении Администрации ПГО была запрошена бюджетная отчетность, представленная  ГРБС ОМС Управление культурой ПГО.  Согласно данных Отчета об исполнении бюджета (ф. 0503127) плановые показатели по доходам бюджета соответствуют решению о бюджете на 2014 год (решение Думы ПГО от 17.12.2013 № 60 «О бюджете Полевского городского округа на 2014 год и плановый период 2015-2016 годов»).</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При этом по данным Сведений об исполнении бюджета (ф. 0503164) утвержденные бюджетные назначения по доходам составили 367,3 тыс. руб. Отклонение составило 31,0 тыс. руб.</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Таким образом, взаимосвязанные показатели по утвержденным бюджетным назначениям по доходам бюджета ГРБС ОМС Управление культурой ПГО не являются достоверными.</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Бюджетная отчетность главного администратора бюджетных средств составлена в рублях нарастающим итогом с начала года с точностью до второго десятичного знака после запятой и подписана руководителем ОМС Управление культурой ПГО.</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 xml:space="preserve">Баланс главного распорядителя, распорядителя, получателя бюджетных средств, главного администратора, администратора </w:t>
      </w:r>
      <w:r>
        <w:rPr>
          <w:rFonts w:ascii="Verdana" w:hAnsi="Verdana" w:cs="Tahoma"/>
          <w:color w:val="000000"/>
        </w:rPr>
        <w:lastRenderedPageBreak/>
        <w:t>источников финансирования дефицита бюджета, главного администратора, администратора доходов бюджета на 01 января 2015 года (ф. 0503130) отражает данные о стоимости активов, обязательств, финансовом результате на конец 2014 года, с учетом проведенных при завершении финансового года заключительных оборотов по счетам бюджетного учета. Взаимосвязанные показатели баланса (ф. 0503130) соответствуют показателям форм бюджетной отчетности: отчета о финансовых результатах деятельности (ф.0503121),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сведений о дебиторской и кредиторской задолженности (форма 0503169).</w:t>
      </w:r>
    </w:p>
    <w:p w:rsidR="007234A5" w:rsidRDefault="007234A5" w:rsidP="007234A5">
      <w:pPr>
        <w:pStyle w:val="a3"/>
        <w:spacing w:before="195" w:beforeAutospacing="0" w:after="195" w:afterAutospacing="0"/>
        <w:ind w:firstLine="709"/>
        <w:jc w:val="center"/>
        <w:rPr>
          <w:rFonts w:ascii="Tahoma" w:hAnsi="Tahoma" w:cs="Tahoma"/>
          <w:color w:val="000000"/>
          <w:sz w:val="21"/>
          <w:szCs w:val="21"/>
        </w:rPr>
      </w:pPr>
      <w:r>
        <w:rPr>
          <w:rStyle w:val="a4"/>
          <w:rFonts w:ascii="Verdana" w:hAnsi="Verdana" w:cs="Tahoma"/>
          <w:color w:val="000000"/>
        </w:rPr>
        <w:t>Доходы бюджета</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ОМС Управление культурой ПГО в 2014 году являлся главным администратором доходов бюджета Полевского городского округа.</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Утвержденные бюджетные назначения по доходам составили 398,3 тыс. руб., исполнено через финансовые органы 363,079 тыс. руб. План по доходам исполнен на 91,16%. Неисполненные бюджетные назначения составили  35,22 тыс. руб.</w:t>
      </w:r>
    </w:p>
    <w:p w:rsidR="007234A5" w:rsidRDefault="007234A5" w:rsidP="007234A5">
      <w:pPr>
        <w:pStyle w:val="a3"/>
        <w:spacing w:before="195" w:beforeAutospacing="0" w:after="195" w:afterAutospacing="0"/>
        <w:ind w:firstLine="709"/>
        <w:jc w:val="center"/>
        <w:rPr>
          <w:rFonts w:ascii="Tahoma" w:hAnsi="Tahoma" w:cs="Tahoma"/>
          <w:color w:val="000000"/>
          <w:sz w:val="21"/>
          <w:szCs w:val="21"/>
        </w:rPr>
      </w:pPr>
      <w:r>
        <w:rPr>
          <w:rStyle w:val="a4"/>
          <w:rFonts w:ascii="Verdana" w:hAnsi="Verdana" w:cs="Tahoma"/>
          <w:color w:val="000000"/>
        </w:rPr>
        <w:t>Расходы бюджета</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Решением Думы ПГО от 17.12.2013 № 60 «О бюджете Полевского городского округа на 2014 год и плановый период 2015-2016 годов» главному распорядителю бюджетных средств (ГРБС) ОМС Управление культурой ПГО первоначально утверждены бюджетные ассигнования в сумме 127 989,25  тыс.руб.</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Уточненные бюджетные ассигнования на конец 2014 года составили 133 017,024 тыс. руб. Разница между утвержденными и уточненными плановыми показателями составляет (+) 5 027,75 тыс. руб.</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Согласно уточненной сводной бюджетной росписи план бюджетных ассигнований по ГРБС ОМС Управление культурой ПГО составляет 133 017,024  тыс. руб.</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Лимиты бюджетных обязательств для ГРБС ОМС Управление культурой ПГО установлены в сумме  133 017,024 тыс. руб.</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За 2014 год кассовые расходы ГРБС ОМС Управление культурой ПГО исполнены в сумме 131 216,67 тыс. руб. План по расходам исполнен на 98,65 %.</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Объем неиспользованных лимитов бюджетных обязательств составил 1 800,35 тыс. руб. (1,35 % от плановых бюджетных назначений и лимитов бюджетных обязательств, утвержденных ГРБС на 2014 год).</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lastRenderedPageBreak/>
        <w:t>После завершения финансового года остатки бюджетных ассигнований и неиспользованных лимитов бюджетных обязательств списаны с лицевого счета ОМС Управление культурой ПГО.</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В рамках целевых программ ОМС Управление культурой ПГО в 2014 году выполнено мероприятий на сумму 4 453,76 тыс. руб., при плановых назначениях 4 465,19 тыс.  руб., исполнение составило 99,74 %.</w:t>
      </w:r>
    </w:p>
    <w:p w:rsidR="007234A5" w:rsidRDefault="007234A5" w:rsidP="007234A5">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Выводы</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Годовая бюджетная отчетность главного администратора бюджетных средств за 2014 год ОМС Управление  культурой  ПГО предоставлена в Счетную палату ПГО в срок, установленный Порядком проведения внешней проверки годового отчета об исполнении бюджета Полевского городского округа (решение Думы Полевского городского округа от 16.04.2009 № 778).</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Состав представленной для проверки годовой бюджетной отчетности соответствует пункту 11.1. Инструкции 191н. По содержанию годовая бюджетная отчетность соответствует требованиям Инструкции 191н.</w:t>
      </w:r>
    </w:p>
    <w:p w:rsidR="007234A5" w:rsidRDefault="007234A5" w:rsidP="007234A5">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Плановые показатели, отраженные в годовой бюджетной отчетности за 2014 год соответствуют показателям сводной бюджетной росписи на 2014 год с учетом изменений, внесенных в ходе исполнения бюджета, показателям утвержденных лимитов бюджетных обязательств.</w:t>
      </w:r>
    </w:p>
    <w:p w:rsidR="007234A5" w:rsidRDefault="007234A5" w:rsidP="007234A5">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Плановые показатели по доходам бюджета Отчета об исполнении бюджета (ф. 0503127) соответствуют решению о бюджете на 2014 год (решение Думы ПГО от 17.12.2013 № 60 «О бюджете Полевского городского округа на 2014 год и плановый период 2015-2016 годов»).</w:t>
      </w:r>
    </w:p>
    <w:p w:rsidR="007234A5" w:rsidRDefault="007234A5" w:rsidP="007234A5">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Показатели утвержденных бюджетных назначений по доходам бюджета в Отчете об исполнении бюджета (ф. 0503127) и Сведениях об исполнении бюджета (ф. 0503164) не являются достоверными. Отклонение составило 31,0 тыс. руб.</w:t>
      </w:r>
    </w:p>
    <w:p w:rsidR="007234A5" w:rsidRDefault="007234A5" w:rsidP="007234A5">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Достоверность кассовых показателей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подтверждена данными Отчета по поступлениям и выбытиям (ф.0503151) органа, осуществляющего кассовое обслуживание исполнения местного бюджета Управления федерального казначейства по Свердловской области.</w:t>
      </w:r>
    </w:p>
    <w:p w:rsidR="007234A5" w:rsidRDefault="007234A5" w:rsidP="007234A5">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Предложения</w:t>
      </w:r>
    </w:p>
    <w:p w:rsidR="007234A5" w:rsidRDefault="007234A5" w:rsidP="007234A5">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Направить отчет о результатах проверки Главе Полевского городского округа и в Думу Полевского городского округа.</w:t>
      </w:r>
    </w:p>
    <w:p w:rsidR="007234A5" w:rsidRDefault="007234A5" w:rsidP="007234A5">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t>Инспектор Счетной палаты</w:t>
      </w:r>
    </w:p>
    <w:p w:rsidR="007234A5" w:rsidRDefault="007234A5" w:rsidP="007234A5">
      <w:pPr>
        <w:pStyle w:val="a3"/>
        <w:spacing w:before="195" w:beforeAutospacing="0" w:after="195" w:afterAutospacing="0"/>
        <w:jc w:val="both"/>
        <w:rPr>
          <w:rFonts w:ascii="Tahoma" w:hAnsi="Tahoma" w:cs="Tahoma"/>
          <w:color w:val="000000"/>
          <w:sz w:val="21"/>
          <w:szCs w:val="21"/>
        </w:rPr>
      </w:pPr>
      <w:r>
        <w:rPr>
          <w:rFonts w:ascii="Verdana" w:hAnsi="Verdana" w:cs="Tahoma"/>
          <w:color w:val="000000"/>
        </w:rPr>
        <w:lastRenderedPageBreak/>
        <w:t>Полевского городского округа                                                         Т.Е. Фарнина</w:t>
      </w:r>
    </w:p>
    <w:p w:rsidR="00CA7FEE" w:rsidRDefault="00CA7FEE">
      <w:bookmarkStart w:id="0" w:name="_GoBack"/>
      <w:bookmarkEnd w:id="0"/>
    </w:p>
    <w:sectPr w:rsidR="00CA7F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829"/>
    <w:rsid w:val="007234A5"/>
    <w:rsid w:val="008C7829"/>
    <w:rsid w:val="00CA7F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34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234A5"/>
    <w:rPr>
      <w:b/>
      <w:bCs/>
    </w:rPr>
  </w:style>
  <w:style w:type="character" w:styleId="a5">
    <w:name w:val="Emphasis"/>
    <w:basedOn w:val="a0"/>
    <w:uiPriority w:val="20"/>
    <w:qFormat/>
    <w:rsid w:val="007234A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34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234A5"/>
    <w:rPr>
      <w:b/>
      <w:bCs/>
    </w:rPr>
  </w:style>
  <w:style w:type="character" w:styleId="a5">
    <w:name w:val="Emphasis"/>
    <w:basedOn w:val="a0"/>
    <w:uiPriority w:val="20"/>
    <w:qFormat/>
    <w:rsid w:val="007234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84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1636</Words>
  <Characters>9328</Characters>
  <Application>Microsoft Office Word</Application>
  <DocSecurity>0</DocSecurity>
  <Lines>77</Lines>
  <Paragraphs>21</Paragraphs>
  <ScaleCrop>false</ScaleCrop>
  <Company/>
  <LinksUpToDate>false</LinksUpToDate>
  <CharactersWithSpaces>10943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3</cp:revision>
  <dcterms:created xsi:type="dcterms:W3CDTF">2026-03-30T15:40:00Z</dcterms:created>
  <dcterms:modified xsi:type="dcterms:W3CDTF">2026-03-30T15:40:00Z</dcterms:modified>
</cp:coreProperties>
</file>