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 результатах внешней проверки годовой бюджетной отчетности главного администратора бюджетных средств органа местного самоуправления Управление муниципальным имуществом Полевского городского округа за 2014 год</w:t>
      </w:r>
    </w:p>
    <w:p w:rsidR="001F311E" w:rsidRDefault="001F311E" w:rsidP="001F311E">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23 апреля 2015 года                                                                              г. Полевской</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Пункт 8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30.03.2015 № 22,  согласно Порядка проведения внешней проверки годового отчета об исполнении бюджета Полевского городского округа, утвержденного решением Думы от 16.04.2009 № 778, руководствуясь требованиями статьи 264.4 Бюджетного кодекса Российской Федерации, Положением о бюджетном процессе в Полевском городском округе в новой редакции, утвержденным решением Думы Полевского городского округа от 10.02.2009 № 734, Положением о Счетной палате Полевского городского округа, утвержденным решением Думы Полевского городского округа от 15.12.2011 № 436.</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Цели контрольного мероприятия</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Управление муниципальным имуществом Полевского городского округа.</w:t>
      </w:r>
    </w:p>
    <w:p w:rsidR="001F311E" w:rsidRDefault="001F311E" w:rsidP="001F311E">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 </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Управление муниципальным имуществом Полевского городского округа.</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1F311E" w:rsidRDefault="001F311E" w:rsidP="001F311E">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1F311E" w:rsidRDefault="001F311E" w:rsidP="001F311E">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07 апреля 2015 года по 13 апреля 2015 года.</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Инспектор Счетной палаты Полевского городского округа Кетова А.А.</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за 2014 год органа местного самоуправления Управление муниципальным имуществом Полевского городского округа представлена в Счетную палату Полевского городского округа для внешней проверки в срок, установленный Порядком проведения внешней проверки годового отчета об исполнении бюджета Полевского городского округа (решение Думы Полевского городского округа от 16.04.2009 № 778).</w:t>
      </w:r>
    </w:p>
    <w:p w:rsidR="001F311E" w:rsidRDefault="001F311E" w:rsidP="001F311E">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По результатам проверки Счетной палатой составлен акт от 13.04.2015 года. Акт проверки передан ОМС Управление муниципальным имуществом Полевского городского округа 15.04.2015 года.</w:t>
      </w:r>
    </w:p>
    <w:p w:rsidR="001F311E" w:rsidRDefault="001F311E" w:rsidP="001F311E">
      <w:pPr>
        <w:pStyle w:val="a3"/>
        <w:spacing w:before="195" w:beforeAutospacing="0" w:after="0" w:afterAutospacing="0"/>
        <w:ind w:firstLine="700"/>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статьей 18 Положения о Счетной палате Полевского городского округа, утвержденного решением Думы Полевского городского округа от 15.12.2011 года № 436, пояснения и замечания к акту проверки в Счетную палату Полевского городского округа не поступили.</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ОМС Управление муниципальным имуществом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1. Справка по заключению счетов бюджетного учета отчетного финансового года (ф. 0503110).</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2. Отчет о финансовых результатах деятельности (ф. 0503121).</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3. Справка по консолидируемым расчетам (ф. 0503125).</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4.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5. Отчет о принятых бюджетных обязательствах (ф. 0503128).</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6.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7. Справка о наличии имущества и обязательств на забалансовых счетах (ф. 0503130).</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8. Пояснительная записка (ф. 0503160).</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 Информативность показателей форм бюджетной отчетности, приложений и таблиц пояснительной записки позволяет провести оценку бюджетной деятельности ОМС Управление муниципальным имуществом ПГО за 2014 год.</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spacing w:val="-2"/>
        </w:rPr>
        <w:t>Цель 2: Проверка достоверности бюджетной отчетности</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Управление муниципальным имуществом ПГО. Плановые показатели Отчета об исполнении бюджета (ф. 0503127) соответствуют Сводной бюджетной росписи на 2014 год.</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составлена в рублях нарастающим итогом с начала года с точностью до второго десятичного знака после запятой и подписана руководителем ОМС Управление муниципальным имуществом ПГО.</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 Взаимосвязанные показатели баланса (ф. 0503130) соответствуют показателям форм бюджетной отчетности: отчета о финансовых результатах деятельности (ф.0503121),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сведений о дебиторской и кредиторской задолженности (форма 0503169).</w:t>
      </w:r>
    </w:p>
    <w:p w:rsidR="001F311E" w:rsidRDefault="001F311E" w:rsidP="001F311E">
      <w:pPr>
        <w:pStyle w:val="a3"/>
        <w:spacing w:before="195" w:beforeAutospacing="0" w:after="0" w:afterAutospacing="0"/>
        <w:ind w:firstLine="709"/>
        <w:jc w:val="center"/>
        <w:rPr>
          <w:rFonts w:ascii="Tahoma" w:hAnsi="Tahoma" w:cs="Tahoma"/>
          <w:color w:val="000000"/>
          <w:sz w:val="21"/>
          <w:szCs w:val="21"/>
        </w:rPr>
      </w:pPr>
      <w:r>
        <w:rPr>
          <w:rStyle w:val="a4"/>
          <w:rFonts w:ascii="Verdana" w:hAnsi="Verdana" w:cs="Tahoma"/>
          <w:color w:val="000000"/>
        </w:rPr>
        <w:t>Доходы бюджета</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ОМС Управление муниципальным имуществом ПГО является главным администратором доходов бюджета Полевского городского округа.</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Утвержденные бюджетные назначения по доходам составили 155 354 770,0 руб., исполнено через финансовые органы 160 592 809,01 руб. План по доходам исполнен на 103,37 %.</w:t>
      </w:r>
    </w:p>
    <w:p w:rsidR="001F311E" w:rsidRDefault="001F311E" w:rsidP="001F311E">
      <w:pPr>
        <w:pStyle w:val="a3"/>
        <w:spacing w:before="195" w:beforeAutospacing="0" w:after="0" w:afterAutospacing="0"/>
        <w:ind w:firstLine="709"/>
        <w:jc w:val="center"/>
        <w:rPr>
          <w:rFonts w:ascii="Tahoma" w:hAnsi="Tahoma" w:cs="Tahoma"/>
          <w:color w:val="000000"/>
          <w:sz w:val="21"/>
          <w:szCs w:val="21"/>
        </w:rPr>
      </w:pPr>
      <w:r>
        <w:rPr>
          <w:rStyle w:val="a4"/>
          <w:rFonts w:ascii="Verdana" w:hAnsi="Verdana" w:cs="Tahoma"/>
          <w:color w:val="000000"/>
        </w:rPr>
        <w:t>Расходы бюджета</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Решением Думы ПГО от 17.12.2013 № 60 «О бюджете Полевского городского округа на 2014 год и плановый период 2015-2016 годов» главному распорядителю бюджетных средств (ГРБС) ОМС Управление муниципальным имуществом ПГО утверждены бюджетные ассигнования в сумме 28 335 141,00  руб.</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Уточненные бюджетные ассигнования на конец 2014 года составили 28 445 141,00 руб. Разница между утвержденными и уточненными плановыми показателями составляет (+) 110 000,0 руб.</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Согласно уточненной сводной бюджетной росписи план бюджетных ассигнований по ГРБС ОМС Управление муниципальным имуществом ПГО составляет 28 445 141,00 руб.</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Лимиты бюджетных обязательств для ГРБС ОМС Управление муниципальным имуществом ПГО установлены в сумме 28 445 141,00 руб.</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За 2014 год кассовые расходы ГРБС ОМС Управление муниципальным имуществом ПГО исполнены в сумме 25 523 847,38 руб. План по расходам исполнен на 89,73 %.</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Объем неиспользованных лимитов бюджетных обязательств составил 2 921 293,62 руб. (10,27 % от утвержденных бюджетных назначений и лимитов бюджетных обязательств, утвержденных ГРБС на 2014 год).</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На основании сведений об исполнении бюджета основными причинами отклонений от планового процента исполнения плана по расходам указаны:</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недостаточность предельных объемов финансирования;</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оплата работ на основании актов выполненных работ;</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экономия, сложившаяся по результатам проведения конкурсных процедур;</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нарушение подрядными организациями сроков исполнения и иных условий контрактов, несвоевременное предоставление исполнителями работ документов для расчетов.</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xml:space="preserve">После завершения финансового года остатки бюджетных ассигнований и неиспользованных лимитов бюджетных обязательств </w:t>
      </w:r>
      <w:r>
        <w:rPr>
          <w:rFonts w:ascii="Verdana" w:hAnsi="Verdana" w:cs="Tahoma"/>
          <w:color w:val="000000"/>
        </w:rPr>
        <w:lastRenderedPageBreak/>
        <w:t>списаны с лицевого счета ОМС Управление муниципальным имуществом ПГО.</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В рамках целевых программ ОМС Управление муниципальным имуществом ПГО в 2014 году выполнено мероприятий на сумму 17 822 660,08 руб., при плановых назначениях 20 531 221,00 руб., исполнение составило 86,81 %.</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1F311E" w:rsidRDefault="001F311E" w:rsidP="001F311E">
      <w:pPr>
        <w:pStyle w:val="a3"/>
        <w:spacing w:before="195" w:beforeAutospacing="0" w:after="0" w:afterAutospacing="0"/>
        <w:ind w:firstLine="540"/>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органа местного самоуправления Управление муниципальным имуществом Полевского городского округа составлена и представлена в полном объеме в соответствии с нормативным требованиям составления и представления бюджетной отчетности, установленными статьей 264.1 Бюджетного кодекса РФ и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отраженные в годовой бюджетной отчетности за 2014 год соответствуют показателям сводной бюджетной росписи на 2014 год с учетом изменений, внесенных в ходе исполнения бюджета, показателям утвержденных лимитов бюджетных обязательств.</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1F311E" w:rsidRDefault="001F311E" w:rsidP="001F311E">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Предложения</w:t>
      </w:r>
    </w:p>
    <w:p w:rsidR="001F311E" w:rsidRDefault="001F311E" w:rsidP="001F311E">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Направить отчет о результатах проверки Главе Полевского городского округа и в Думу Полевского городского округа.</w:t>
      </w:r>
    </w:p>
    <w:p w:rsidR="001F311E" w:rsidRDefault="001F311E" w:rsidP="001F311E">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Инспектор Счетной палаты</w:t>
      </w:r>
    </w:p>
    <w:p w:rsidR="001F311E" w:rsidRDefault="001F311E" w:rsidP="001F311E">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Полевского городского округа                                                         А.А. Кетова</w:t>
      </w:r>
    </w:p>
    <w:p w:rsidR="00C54BD2" w:rsidRDefault="00C54BD2">
      <w:bookmarkStart w:id="0" w:name="_GoBack"/>
      <w:bookmarkEnd w:id="0"/>
    </w:p>
    <w:sectPr w:rsidR="00C54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2B"/>
    <w:rsid w:val="001F311E"/>
    <w:rsid w:val="00461D2B"/>
    <w:rsid w:val="00C54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311E"/>
    <w:rPr>
      <w:b/>
      <w:bCs/>
    </w:rPr>
  </w:style>
  <w:style w:type="character" w:styleId="a5">
    <w:name w:val="Emphasis"/>
    <w:basedOn w:val="a0"/>
    <w:uiPriority w:val="20"/>
    <w:qFormat/>
    <w:rsid w:val="001F31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311E"/>
    <w:rPr>
      <w:b/>
      <w:bCs/>
    </w:rPr>
  </w:style>
  <w:style w:type="character" w:styleId="a5">
    <w:name w:val="Emphasis"/>
    <w:basedOn w:val="a0"/>
    <w:uiPriority w:val="20"/>
    <w:qFormat/>
    <w:rsid w:val="001F3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67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1516</Words>
  <Characters>8646</Characters>
  <Application>Microsoft Office Word</Application>
  <DocSecurity>0</DocSecurity>
  <Lines>72</Lines>
  <Paragraphs>20</Paragraphs>
  <ScaleCrop>false</ScaleCrop>
  <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2026-03-30T15:39:00Z</dcterms:created>
  <dcterms:modified xsi:type="dcterms:W3CDTF">2026-03-30T15:39:00Z</dcterms:modified>
</cp:coreProperties>
</file>