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0C06" w:rsidRDefault="00640C06" w:rsidP="00640C06">
      <w:pPr>
        <w:pStyle w:val="a3"/>
        <w:spacing w:before="195" w:beforeAutospacing="0" w:after="0" w:afterAutospacing="0"/>
        <w:jc w:val="center"/>
        <w:rPr>
          <w:rFonts w:ascii="Tahoma" w:hAnsi="Tahoma" w:cs="Tahoma"/>
          <w:color w:val="000000"/>
          <w:sz w:val="21"/>
          <w:szCs w:val="21"/>
        </w:rPr>
      </w:pPr>
      <w:r>
        <w:rPr>
          <w:rStyle w:val="a4"/>
          <w:rFonts w:ascii="Verdana" w:hAnsi="Verdana" w:cs="Tahoma"/>
          <w:color w:val="000000"/>
        </w:rPr>
        <w:t>Отчет</w:t>
      </w:r>
    </w:p>
    <w:p w:rsidR="00640C06" w:rsidRDefault="00640C06" w:rsidP="00640C06">
      <w:pPr>
        <w:pStyle w:val="a3"/>
        <w:spacing w:before="195" w:beforeAutospacing="0" w:after="0" w:afterAutospacing="0"/>
        <w:jc w:val="center"/>
        <w:rPr>
          <w:rFonts w:ascii="Tahoma" w:hAnsi="Tahoma" w:cs="Tahoma"/>
          <w:color w:val="000000"/>
          <w:sz w:val="21"/>
          <w:szCs w:val="21"/>
        </w:rPr>
      </w:pPr>
      <w:r>
        <w:rPr>
          <w:rStyle w:val="a4"/>
          <w:rFonts w:ascii="Verdana" w:hAnsi="Verdana" w:cs="Tahoma"/>
          <w:color w:val="000000"/>
        </w:rPr>
        <w:t>о результатах внешней проверки годовой бюджетной отчетности главного администратора бюджетных средств органа местного самоуправления Счетная палата Полевского городского округа за 2014 год</w:t>
      </w:r>
    </w:p>
    <w:p w:rsidR="00640C06" w:rsidRDefault="00640C06" w:rsidP="00640C06">
      <w:pPr>
        <w:pStyle w:val="a3"/>
        <w:spacing w:before="195" w:beforeAutospacing="0" w:after="0" w:afterAutospacing="0"/>
        <w:jc w:val="center"/>
        <w:rPr>
          <w:rFonts w:ascii="Tahoma" w:hAnsi="Tahoma" w:cs="Tahoma"/>
          <w:color w:val="000000"/>
          <w:sz w:val="21"/>
          <w:szCs w:val="21"/>
        </w:rPr>
      </w:pPr>
      <w:r>
        <w:rPr>
          <w:rFonts w:ascii="Verdana" w:hAnsi="Verdana" w:cs="Tahoma"/>
          <w:color w:val="000000"/>
        </w:rPr>
        <w:t>17 апреля 2015 года                                                                                 г. Полевской</w:t>
      </w:r>
    </w:p>
    <w:p w:rsidR="00640C06" w:rsidRDefault="00640C06" w:rsidP="00640C06">
      <w:pPr>
        <w:pStyle w:val="a3"/>
        <w:spacing w:before="195" w:beforeAutospacing="0" w:after="0" w:afterAutospacing="0"/>
        <w:jc w:val="center"/>
        <w:rPr>
          <w:rFonts w:ascii="Tahoma" w:hAnsi="Tahoma" w:cs="Tahoma"/>
          <w:color w:val="000000"/>
          <w:sz w:val="21"/>
          <w:szCs w:val="21"/>
        </w:rPr>
      </w:pPr>
      <w:r>
        <w:rPr>
          <w:rStyle w:val="a4"/>
          <w:rFonts w:ascii="Verdana" w:hAnsi="Verdana" w:cs="Tahoma"/>
          <w:color w:val="000000"/>
        </w:rPr>
        <w:t>Основание проверки</w:t>
      </w:r>
    </w:p>
    <w:p w:rsidR="00640C06" w:rsidRDefault="00640C06" w:rsidP="00640C06">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t>Пункт 5 раздела 1 плана работы Счетной палаты Полевского городского округа на 2015 год, утвержденного распоряжением Счетной палаты Полевского городского округа от 30.12.2014 № 134 (с изменениями), распоряжение Счетной палаты Полевского городского округа от 30.03.2015 № 19,  согласно Порядка проведения внешней проверки годового отчета об исполнении бюджета Полевского городского округа, утвержденного решением Думы от 16.04.2009 № 778, руководствуясь требованиями статьи 264.4 Бюджетного кодекса Российской Федерации, Положением о бюджетном процессе в Полевском городском округе в новой редакции, утвержденным решением Думы Полевского городского округа от 10.02.2009 № 734, Положением о Счетной палате Полевского городского округа, утвержденным решением Думы Полевского городского округа от 15.12.2011 № 436.</w:t>
      </w:r>
    </w:p>
    <w:p w:rsidR="00640C06" w:rsidRDefault="00640C06" w:rsidP="00640C06">
      <w:pPr>
        <w:pStyle w:val="a3"/>
        <w:spacing w:before="195" w:beforeAutospacing="0" w:after="0" w:afterAutospacing="0"/>
        <w:jc w:val="center"/>
        <w:rPr>
          <w:rFonts w:ascii="Tahoma" w:hAnsi="Tahoma" w:cs="Tahoma"/>
          <w:color w:val="000000"/>
          <w:sz w:val="21"/>
          <w:szCs w:val="21"/>
        </w:rPr>
      </w:pPr>
      <w:r>
        <w:rPr>
          <w:rStyle w:val="a4"/>
          <w:rFonts w:ascii="Verdana" w:hAnsi="Verdana" w:cs="Tahoma"/>
          <w:color w:val="000000"/>
        </w:rPr>
        <w:t>Цели контрольного мероприятия</w:t>
      </w:r>
    </w:p>
    <w:p w:rsidR="00640C06" w:rsidRDefault="00640C06" w:rsidP="00640C06">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t>Цель  1: Проверка полноты бюджетной отчетности.</w:t>
      </w:r>
    </w:p>
    <w:p w:rsidR="00640C06" w:rsidRDefault="00640C06" w:rsidP="00640C06">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t>Цель  2: Проверка достоверности бюджетной отчетности.</w:t>
      </w:r>
    </w:p>
    <w:p w:rsidR="00640C06" w:rsidRDefault="00640C06" w:rsidP="00640C06">
      <w:pPr>
        <w:pStyle w:val="a3"/>
        <w:spacing w:before="195" w:beforeAutospacing="0" w:after="0" w:afterAutospacing="0"/>
        <w:jc w:val="center"/>
        <w:rPr>
          <w:rFonts w:ascii="Tahoma" w:hAnsi="Tahoma" w:cs="Tahoma"/>
          <w:color w:val="000000"/>
          <w:sz w:val="21"/>
          <w:szCs w:val="21"/>
        </w:rPr>
      </w:pPr>
      <w:r>
        <w:rPr>
          <w:rStyle w:val="a4"/>
          <w:rFonts w:ascii="Verdana" w:hAnsi="Verdana" w:cs="Tahoma"/>
          <w:color w:val="000000"/>
        </w:rPr>
        <w:t>Объект проверки</w:t>
      </w:r>
    </w:p>
    <w:p w:rsidR="00640C06" w:rsidRDefault="00640C06" w:rsidP="00640C06">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t>Орган местного самоуправления Счетная палата Полевского городского округа.</w:t>
      </w:r>
    </w:p>
    <w:p w:rsidR="00640C06" w:rsidRDefault="00640C06" w:rsidP="00640C06">
      <w:pPr>
        <w:pStyle w:val="a3"/>
        <w:spacing w:before="195" w:beforeAutospacing="0" w:after="0" w:afterAutospacing="0"/>
        <w:jc w:val="both"/>
        <w:rPr>
          <w:rFonts w:ascii="Tahoma" w:hAnsi="Tahoma" w:cs="Tahoma"/>
          <w:color w:val="000000"/>
          <w:sz w:val="21"/>
          <w:szCs w:val="21"/>
        </w:rPr>
      </w:pPr>
      <w:r>
        <w:rPr>
          <w:rFonts w:ascii="Verdana" w:hAnsi="Verdana" w:cs="Tahoma"/>
          <w:color w:val="000000"/>
        </w:rPr>
        <w:t> </w:t>
      </w:r>
    </w:p>
    <w:p w:rsidR="00640C06" w:rsidRDefault="00640C06" w:rsidP="00640C06">
      <w:pPr>
        <w:pStyle w:val="a3"/>
        <w:spacing w:before="195" w:beforeAutospacing="0" w:after="0" w:afterAutospacing="0"/>
        <w:jc w:val="center"/>
        <w:rPr>
          <w:rFonts w:ascii="Tahoma" w:hAnsi="Tahoma" w:cs="Tahoma"/>
          <w:color w:val="000000"/>
          <w:sz w:val="21"/>
          <w:szCs w:val="21"/>
        </w:rPr>
      </w:pPr>
      <w:r>
        <w:rPr>
          <w:rStyle w:val="a4"/>
          <w:rFonts w:ascii="Verdana" w:hAnsi="Verdana" w:cs="Tahoma"/>
          <w:color w:val="000000"/>
        </w:rPr>
        <w:t>Предмет проверки</w:t>
      </w:r>
    </w:p>
    <w:p w:rsidR="00640C06" w:rsidRDefault="00640C06" w:rsidP="00640C06">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t>Бюджетная отчетность главного администратора бюджетных средств Счетная палата Полевского городского округа.</w:t>
      </w:r>
    </w:p>
    <w:p w:rsidR="00640C06" w:rsidRDefault="00640C06" w:rsidP="00640C06">
      <w:pPr>
        <w:pStyle w:val="a3"/>
        <w:spacing w:before="195" w:beforeAutospacing="0" w:after="0" w:afterAutospacing="0"/>
        <w:jc w:val="center"/>
        <w:rPr>
          <w:rFonts w:ascii="Tahoma" w:hAnsi="Tahoma" w:cs="Tahoma"/>
          <w:color w:val="000000"/>
          <w:sz w:val="21"/>
          <w:szCs w:val="21"/>
        </w:rPr>
      </w:pPr>
      <w:r>
        <w:rPr>
          <w:rStyle w:val="a4"/>
          <w:rFonts w:ascii="Verdana" w:hAnsi="Verdana" w:cs="Tahoma"/>
          <w:color w:val="000000"/>
        </w:rPr>
        <w:t>Проверяемый период</w:t>
      </w:r>
    </w:p>
    <w:p w:rsidR="00640C06" w:rsidRDefault="00640C06" w:rsidP="00640C06">
      <w:pPr>
        <w:pStyle w:val="a3"/>
        <w:spacing w:before="195" w:beforeAutospacing="0" w:after="0" w:afterAutospacing="0"/>
        <w:ind w:firstLine="708"/>
        <w:jc w:val="both"/>
        <w:rPr>
          <w:rFonts w:ascii="Tahoma" w:hAnsi="Tahoma" w:cs="Tahoma"/>
          <w:color w:val="000000"/>
          <w:sz w:val="21"/>
          <w:szCs w:val="21"/>
        </w:rPr>
      </w:pPr>
      <w:r>
        <w:rPr>
          <w:rFonts w:ascii="Verdana" w:hAnsi="Verdana" w:cs="Tahoma"/>
          <w:color w:val="000000"/>
        </w:rPr>
        <w:t>2014 год.</w:t>
      </w:r>
    </w:p>
    <w:p w:rsidR="00640C06" w:rsidRDefault="00640C06" w:rsidP="00640C06">
      <w:pPr>
        <w:pStyle w:val="a3"/>
        <w:spacing w:before="195" w:beforeAutospacing="0" w:after="0" w:afterAutospacing="0"/>
        <w:jc w:val="center"/>
        <w:rPr>
          <w:rFonts w:ascii="Tahoma" w:hAnsi="Tahoma" w:cs="Tahoma"/>
          <w:color w:val="000000"/>
          <w:sz w:val="21"/>
          <w:szCs w:val="21"/>
        </w:rPr>
      </w:pPr>
      <w:r>
        <w:rPr>
          <w:rStyle w:val="a4"/>
          <w:rFonts w:ascii="Verdana" w:hAnsi="Verdana" w:cs="Tahoma"/>
          <w:color w:val="000000"/>
        </w:rPr>
        <w:t>Срок проверки</w:t>
      </w:r>
    </w:p>
    <w:p w:rsidR="00640C06" w:rsidRDefault="00640C06" w:rsidP="00640C06">
      <w:pPr>
        <w:pStyle w:val="a3"/>
        <w:spacing w:before="195" w:beforeAutospacing="0" w:after="0" w:afterAutospacing="0"/>
        <w:ind w:firstLine="708"/>
        <w:jc w:val="both"/>
        <w:rPr>
          <w:rFonts w:ascii="Tahoma" w:hAnsi="Tahoma" w:cs="Tahoma"/>
          <w:color w:val="000000"/>
          <w:sz w:val="21"/>
          <w:szCs w:val="21"/>
        </w:rPr>
      </w:pPr>
      <w:r>
        <w:rPr>
          <w:rFonts w:ascii="Verdana" w:hAnsi="Verdana" w:cs="Tahoma"/>
          <w:color w:val="000000"/>
        </w:rPr>
        <w:t>С 30 марта 2015 года по 03 апреля 2015 года.</w:t>
      </w:r>
    </w:p>
    <w:p w:rsidR="00640C06" w:rsidRDefault="00640C06" w:rsidP="00640C06">
      <w:pPr>
        <w:pStyle w:val="a3"/>
        <w:spacing w:before="195" w:beforeAutospacing="0" w:after="0" w:afterAutospacing="0"/>
        <w:jc w:val="center"/>
        <w:rPr>
          <w:rFonts w:ascii="Tahoma" w:hAnsi="Tahoma" w:cs="Tahoma"/>
          <w:color w:val="000000"/>
          <w:sz w:val="21"/>
          <w:szCs w:val="21"/>
        </w:rPr>
      </w:pPr>
      <w:r>
        <w:rPr>
          <w:rStyle w:val="a4"/>
          <w:rFonts w:ascii="Verdana" w:hAnsi="Verdana" w:cs="Tahoma"/>
          <w:color w:val="000000"/>
        </w:rPr>
        <w:t>Состав рабочей группы</w:t>
      </w:r>
    </w:p>
    <w:p w:rsidR="00640C06" w:rsidRDefault="00640C06" w:rsidP="00640C06">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lastRenderedPageBreak/>
        <w:t>Инспектор Счетной палаты Полевского городского округа Кетова А.А.</w:t>
      </w:r>
    </w:p>
    <w:p w:rsidR="00640C06" w:rsidRDefault="00640C06" w:rsidP="00640C06">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t>По результатам проверки составлен акт от 03.04.2015. Акт проверки передан ОМС Счетная палата Полевского городского округа 09.04.2015 года.</w:t>
      </w:r>
    </w:p>
    <w:p w:rsidR="00640C06" w:rsidRDefault="00640C06" w:rsidP="00640C06">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t>В установленный срок, в течение пяти рабочих дней, в соответствии со статьей 17 Федерального закона от 07.02.2011 года № 6-ФЗ «Об общих принципах организации и деятельности контрольно-счетных органов субъектов Российской Федерации и муниципальных образований» и статьей 18 Положения о Счетной палате Полевского городского округа, утвержденного решением Думы Полевского городского округа от 15.12.2011 года № 436, пояснения и замечания к акту проверки в Счетную палату Полевского городского округа не поступили.</w:t>
      </w:r>
    </w:p>
    <w:p w:rsidR="00640C06" w:rsidRDefault="00640C06" w:rsidP="00640C06">
      <w:pPr>
        <w:pStyle w:val="a3"/>
        <w:spacing w:before="195" w:beforeAutospacing="0" w:after="0" w:afterAutospacing="0"/>
        <w:jc w:val="center"/>
        <w:rPr>
          <w:rFonts w:ascii="Tahoma" w:hAnsi="Tahoma" w:cs="Tahoma"/>
          <w:color w:val="000000"/>
          <w:sz w:val="21"/>
          <w:szCs w:val="21"/>
        </w:rPr>
      </w:pPr>
      <w:r>
        <w:rPr>
          <w:rStyle w:val="a4"/>
          <w:rFonts w:ascii="Verdana" w:hAnsi="Verdana" w:cs="Tahoma"/>
          <w:color w:val="000000"/>
        </w:rPr>
        <w:t>Результаты контрольного мероприятия</w:t>
      </w:r>
    </w:p>
    <w:p w:rsidR="00640C06" w:rsidRDefault="00640C06" w:rsidP="00640C06">
      <w:pPr>
        <w:pStyle w:val="a3"/>
        <w:spacing w:before="195" w:beforeAutospacing="0" w:after="0" w:afterAutospacing="0"/>
        <w:jc w:val="center"/>
        <w:rPr>
          <w:rFonts w:ascii="Tahoma" w:hAnsi="Tahoma" w:cs="Tahoma"/>
          <w:color w:val="000000"/>
          <w:sz w:val="21"/>
          <w:szCs w:val="21"/>
        </w:rPr>
      </w:pPr>
      <w:r>
        <w:rPr>
          <w:rStyle w:val="a5"/>
          <w:rFonts w:ascii="Verdana" w:hAnsi="Verdana" w:cs="Tahoma"/>
          <w:color w:val="000000"/>
        </w:rPr>
        <w:t>Цель 1: Проверка полноты бюджетной отчетности</w:t>
      </w:r>
    </w:p>
    <w:p w:rsidR="00640C06" w:rsidRDefault="00640C06" w:rsidP="00640C06">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t>ОМС Счетная палата ПГО для проверки представлена консолидированная бюджетная отчетность за 2014 год главного администратора бюджетных средств, в составе которой содержатся следующие формы отчетов:</w:t>
      </w:r>
    </w:p>
    <w:p w:rsidR="00640C06" w:rsidRDefault="00640C06" w:rsidP="00640C06">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t>1. Справка по заключению счетов бюджетного учета отчетного финансового года (ф. 0503110).</w:t>
      </w:r>
    </w:p>
    <w:p w:rsidR="00640C06" w:rsidRDefault="00640C06" w:rsidP="00640C06">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t>2. Отчет о финансовых результатах деятельности (ф. 0503121).</w:t>
      </w:r>
    </w:p>
    <w:p w:rsidR="00640C06" w:rsidRDefault="00640C06" w:rsidP="00640C06">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t>3. Справка по консолидируемым расчетам (ф. 0503125).</w:t>
      </w:r>
    </w:p>
    <w:p w:rsidR="00640C06" w:rsidRDefault="00640C06" w:rsidP="00640C06">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t>4. Отчет об исполнении бюджета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(ф. 0503127).</w:t>
      </w:r>
    </w:p>
    <w:p w:rsidR="00640C06" w:rsidRDefault="00640C06" w:rsidP="00640C06">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t>5. Отчет о принятых бюджетных обязательствах (ф. 0503128).</w:t>
      </w:r>
    </w:p>
    <w:p w:rsidR="00640C06" w:rsidRDefault="00640C06" w:rsidP="00640C06">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t>6. Баланс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(ф. 0503130).</w:t>
      </w:r>
    </w:p>
    <w:p w:rsidR="00640C06" w:rsidRDefault="00640C06" w:rsidP="00640C06">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t>7. Справка о наличии имущества и обязательств на забалансовых счетах (ф. 0503130).</w:t>
      </w:r>
    </w:p>
    <w:p w:rsidR="00640C06" w:rsidRDefault="00640C06" w:rsidP="00640C06">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t>8. Пояснительная записка (ф. 0503160).</w:t>
      </w:r>
    </w:p>
    <w:p w:rsidR="00640C06" w:rsidRDefault="00640C06" w:rsidP="00640C06">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t xml:space="preserve">Состав представленной для проверки годовой бюджетной отчетности соответствует пункту 11.1. Инструкции 191н. По содержанию годовая бюджетная отчетность соответствует требованиям Инструкции </w:t>
      </w:r>
      <w:r>
        <w:rPr>
          <w:rFonts w:ascii="Verdana" w:hAnsi="Verdana" w:cs="Tahoma"/>
          <w:color w:val="000000"/>
        </w:rPr>
        <w:lastRenderedPageBreak/>
        <w:t>191н. Информативность показателей форм бюджетной отчетности, приложений и таблиц пояснительной записки позволяет провести оценку бюджетной деятельности Счетной палаты ПГО за 2014 год.</w:t>
      </w:r>
    </w:p>
    <w:p w:rsidR="00640C06" w:rsidRDefault="00640C06" w:rsidP="00640C06">
      <w:pPr>
        <w:pStyle w:val="a3"/>
        <w:spacing w:before="195" w:beforeAutospacing="0" w:after="0" w:afterAutospacing="0"/>
        <w:jc w:val="center"/>
        <w:rPr>
          <w:rFonts w:ascii="Tahoma" w:hAnsi="Tahoma" w:cs="Tahoma"/>
          <w:color w:val="000000"/>
          <w:sz w:val="21"/>
          <w:szCs w:val="21"/>
        </w:rPr>
      </w:pPr>
      <w:r>
        <w:rPr>
          <w:rStyle w:val="a5"/>
          <w:rFonts w:ascii="Verdana" w:hAnsi="Verdana" w:cs="Tahoma"/>
          <w:color w:val="000000"/>
          <w:spacing w:val="-2"/>
        </w:rPr>
        <w:t>Цель 2: Проверка достоверности бюджетной отчетности</w:t>
      </w:r>
    </w:p>
    <w:p w:rsidR="00640C06" w:rsidRDefault="00640C06" w:rsidP="00640C06">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t>Показатели Отчета об исполнении бюджета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(ф. 0503127) соответствуют данным Отчета по поступлениям и выбытиям (ф.0503151), составленного органом, осуществляющим кассовое обслуживание исполнения местного бюджета Управление федерального казначейства по Свердловской области по фактическим показателям поступлений и выбытий местного бюджета, администрируемых ОМС Счетная палата ПГО. Плановые показатели Отчета об исполнении бюджета (ф. 0503127) соответствуют Сводной бюджетной росписи на 2014 год и решению Думы Полевского городского округа от 17.12.2013 № 60 «О бюджете Полевского городского округа на 2014 год и плановый период 2015-2016 годов» с изменениями.</w:t>
      </w:r>
    </w:p>
    <w:p w:rsidR="00640C06" w:rsidRDefault="00640C06" w:rsidP="00640C06">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t>Бюджетная отчетность главного администратора бюджетных средств составлена в рублях нарастающим итогом с начала года с точностью до второго десятичного знака после запятой и подписана руководителем ОМС Счетная палата ПГО.</w:t>
      </w:r>
    </w:p>
    <w:p w:rsidR="00640C06" w:rsidRDefault="00640C06" w:rsidP="00640C06">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t>Баланс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на 01 января 2015 года (ф. 0503130) отражает данные о стоимости активов, обязательств, финансовом результате на конец 2014 года, с учетом проведенных при завершении финансового года заключительных оборотов по счетам бюджетного учета. Взаимосвязанные показатели баланса (ф. 0503130) соответствуют показателям форм бюджетной отчетности: отчета о финансовых результатах деятельности (ф.0503121), отчета об исполнении бюджета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(ф. 0503127), сведений о дебиторской и кредиторской задолженности (форма 0503169).</w:t>
      </w:r>
    </w:p>
    <w:p w:rsidR="00640C06" w:rsidRDefault="00640C06" w:rsidP="00640C06">
      <w:pPr>
        <w:pStyle w:val="a3"/>
        <w:spacing w:before="195" w:beforeAutospacing="0" w:after="0" w:afterAutospacing="0"/>
        <w:ind w:firstLine="709"/>
        <w:jc w:val="both"/>
        <w:rPr>
          <w:rFonts w:ascii="Tahoma" w:hAnsi="Tahoma" w:cs="Tahoma"/>
          <w:color w:val="000000"/>
          <w:sz w:val="21"/>
          <w:szCs w:val="21"/>
        </w:rPr>
      </w:pPr>
      <w:r>
        <w:rPr>
          <w:rStyle w:val="a4"/>
          <w:rFonts w:ascii="Verdana" w:hAnsi="Verdana" w:cs="Tahoma"/>
          <w:color w:val="000000"/>
        </w:rPr>
        <w:t>раздел «Доходы бюджета»</w:t>
      </w:r>
    </w:p>
    <w:p w:rsidR="00640C06" w:rsidRDefault="00640C06" w:rsidP="00640C06">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t>Счетная палата является главным администратором доходов бюджета Полевского городского округа. В проверяемом периоде доходы местного бюджета ОМС Счетная палата ПГО не администрировал.</w:t>
      </w:r>
    </w:p>
    <w:p w:rsidR="00640C06" w:rsidRDefault="00640C06" w:rsidP="00640C06">
      <w:pPr>
        <w:pStyle w:val="a3"/>
        <w:spacing w:before="195" w:beforeAutospacing="0" w:after="0" w:afterAutospacing="0"/>
        <w:ind w:firstLine="709"/>
        <w:jc w:val="both"/>
        <w:rPr>
          <w:rFonts w:ascii="Tahoma" w:hAnsi="Tahoma" w:cs="Tahoma"/>
          <w:color w:val="000000"/>
          <w:sz w:val="21"/>
          <w:szCs w:val="21"/>
        </w:rPr>
      </w:pPr>
      <w:r>
        <w:rPr>
          <w:rStyle w:val="a4"/>
          <w:rFonts w:ascii="Verdana" w:hAnsi="Verdana" w:cs="Tahoma"/>
          <w:color w:val="000000"/>
        </w:rPr>
        <w:t>раздел «Расходы бюджета»</w:t>
      </w:r>
    </w:p>
    <w:p w:rsidR="00640C06" w:rsidRDefault="00640C06" w:rsidP="00640C06">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lastRenderedPageBreak/>
        <w:t>Решением Думы ПГО от 17.12.2013 № 60 «О бюджете Полевского городского округа на 2014 год и плановый период 2015-2016 годов» главному распорядителю бюджетных средств (ГРБС) ОМС Счетная плата ПГО утверждены бюджетные ассигнования в сумме 3 405,260 тыс. руб.</w:t>
      </w:r>
    </w:p>
    <w:p w:rsidR="00640C06" w:rsidRDefault="00640C06" w:rsidP="00640C06">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t>В ходе исполнения местного бюджета в решение Думы от 17.12.2013 № 60 «О бюджете Полевского городского округа на 2014 год и плановый период 2015-2016 годов» были внесены изменения. С учетом изменений бюджетные ассигнования ГРБС ОМС Счетная плата ПГО утверждены в сумме 3 454,943 тыс. руб., или с увеличением на 1,46% (на 49,683 тыс. руб.) к первоначально утвержденным бюджетным назначениям по расходам.</w:t>
      </w:r>
    </w:p>
    <w:p w:rsidR="00640C06" w:rsidRDefault="00640C06" w:rsidP="00640C06">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t>Согласно уточненной сводной бюджетной росписи план бюджетных ассигнований по ГРБС ОМС Счетная палата ПГО составляет 3 454,943 тыс. руб., что соответствует назначениям, утвержденным решением о бюджете.</w:t>
      </w:r>
    </w:p>
    <w:p w:rsidR="00640C06" w:rsidRDefault="00640C06" w:rsidP="00640C06">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t>Лимиты бюджетных обязательств для ГРБС ОМС Счетная плата ПГО установлены в сумме 3 454,943 тыс. руб.</w:t>
      </w:r>
    </w:p>
    <w:p w:rsidR="00640C06" w:rsidRDefault="00640C06" w:rsidP="00640C06">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t>За 2014 год кассовые расходы ГРБС ОМС Счетная плата ПГО исполнены в сумме 3 420,358 тыс. руб., что составляет 99 % от выделенных бюджетных ассигнований и утвержденных лимитов бюджетных обязательств. Лимиты бюджетных обязательств в 2014 году финансировались не в полном объеме в связи с чем, объем неиспользованных лимитов бюджетных обязательств составил 34,585 тыс. руб. (1% от плановых бюджетных назначений и лимитов бюджетных обязательств, утвержденных ГРБС на 2014 год). После завершения финансового года остатки бюджетных ассигнований и неиспользованных лимитов бюджетных обязательств списаны с лицевого счета ОМС Счетная палата ПГО.</w:t>
      </w:r>
    </w:p>
    <w:p w:rsidR="00640C06" w:rsidRDefault="00640C06" w:rsidP="00640C06">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t>Орган местного самоуправления Счетная палата ПГО в 2014 году не осуществлял полномочия главного распорядителя бюджетных средств по муниципальным целевым программам Полевского городского округа.</w:t>
      </w:r>
    </w:p>
    <w:p w:rsidR="00640C06" w:rsidRDefault="00640C06" w:rsidP="00640C06">
      <w:pPr>
        <w:pStyle w:val="a3"/>
        <w:spacing w:before="195" w:beforeAutospacing="0" w:after="0" w:afterAutospacing="0"/>
        <w:jc w:val="center"/>
        <w:rPr>
          <w:rFonts w:ascii="Tahoma" w:hAnsi="Tahoma" w:cs="Tahoma"/>
          <w:color w:val="000000"/>
          <w:sz w:val="21"/>
          <w:szCs w:val="21"/>
        </w:rPr>
      </w:pPr>
      <w:r>
        <w:rPr>
          <w:rStyle w:val="a4"/>
          <w:rFonts w:ascii="Verdana" w:hAnsi="Verdana" w:cs="Tahoma"/>
          <w:color w:val="000000"/>
        </w:rPr>
        <w:t>Выводы</w:t>
      </w:r>
    </w:p>
    <w:p w:rsidR="00640C06" w:rsidRDefault="00640C06" w:rsidP="00640C06">
      <w:pPr>
        <w:pStyle w:val="a3"/>
        <w:spacing w:before="195" w:beforeAutospacing="0" w:after="0" w:afterAutospacing="0"/>
        <w:ind w:firstLine="540"/>
        <w:jc w:val="both"/>
        <w:rPr>
          <w:rFonts w:ascii="Tahoma" w:hAnsi="Tahoma" w:cs="Tahoma"/>
          <w:color w:val="000000"/>
          <w:sz w:val="21"/>
          <w:szCs w:val="21"/>
        </w:rPr>
      </w:pPr>
      <w:r>
        <w:rPr>
          <w:rFonts w:ascii="Verdana" w:hAnsi="Verdana" w:cs="Tahoma"/>
          <w:color w:val="000000"/>
        </w:rPr>
        <w:t>Бюджетная отчетность главного администратора бюджетных средств органа местного самоуправления Счетная палата Полевского городского округа составлена и представлена в полном объеме в соответствии с нормативным требованиям составления и представления бюджетной отчетности, установленными статьей 264.1 Бюджетного кодекса РФ и Инструкцией о порядке составления и представления годовой, квартальной и месячной отчетности об исполнении бюджетов бюджетной системы Российской Федерации, утвержденной приказом Министерства финансов РФ от 28.12.2010 № 191н.</w:t>
      </w:r>
    </w:p>
    <w:p w:rsidR="00640C06" w:rsidRDefault="00640C06" w:rsidP="00640C06">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t xml:space="preserve">Плановые показатели, отраженные в годовой бюджетной отчетности за 2014 год соответствуют показателям сводной бюджетной </w:t>
      </w:r>
      <w:r>
        <w:rPr>
          <w:rFonts w:ascii="Verdana" w:hAnsi="Verdana" w:cs="Tahoma"/>
          <w:color w:val="000000"/>
        </w:rPr>
        <w:lastRenderedPageBreak/>
        <w:t>росписи на 2014 год с учетом изменений, внесенных в ходе исполнения бюджета, показателям утвержденных лимитов бюджетных обязательств.</w:t>
      </w:r>
    </w:p>
    <w:p w:rsidR="00640C06" w:rsidRDefault="00640C06" w:rsidP="00640C06">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t>Достоверность кассовых показателей Отчета об исполнении бюджета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(ф. 0503127) подтверждена данными Отчета по поступлениям и выбытиям (ф.0503151) органа, осуществляющего кассовое обслуживание исполнения местного бюджета Управления федерального казначейства по Свердловской области.</w:t>
      </w:r>
    </w:p>
    <w:p w:rsidR="00640C06" w:rsidRDefault="00640C06" w:rsidP="00640C06">
      <w:pPr>
        <w:pStyle w:val="a3"/>
        <w:spacing w:before="195" w:beforeAutospacing="0" w:after="0" w:afterAutospacing="0"/>
        <w:jc w:val="center"/>
        <w:rPr>
          <w:rFonts w:ascii="Tahoma" w:hAnsi="Tahoma" w:cs="Tahoma"/>
          <w:color w:val="000000"/>
          <w:sz w:val="21"/>
          <w:szCs w:val="21"/>
        </w:rPr>
      </w:pPr>
      <w:r>
        <w:rPr>
          <w:rStyle w:val="a4"/>
          <w:rFonts w:ascii="Verdana" w:hAnsi="Verdana" w:cs="Tahoma"/>
          <w:color w:val="000000"/>
        </w:rPr>
        <w:t>Предложения</w:t>
      </w:r>
    </w:p>
    <w:p w:rsidR="00640C06" w:rsidRDefault="00640C06" w:rsidP="00640C06">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t>Направить отчет о результатах проверки Главе Полевского городского округа и в Думу Полевского городского округа.</w:t>
      </w:r>
    </w:p>
    <w:p w:rsidR="00640C06" w:rsidRDefault="00640C06" w:rsidP="00640C06">
      <w:pPr>
        <w:pStyle w:val="a3"/>
        <w:spacing w:before="195" w:beforeAutospacing="0" w:after="0" w:afterAutospacing="0"/>
        <w:jc w:val="both"/>
        <w:rPr>
          <w:rFonts w:ascii="Tahoma" w:hAnsi="Tahoma" w:cs="Tahoma"/>
          <w:color w:val="000000"/>
          <w:sz w:val="21"/>
          <w:szCs w:val="21"/>
        </w:rPr>
      </w:pPr>
      <w:r>
        <w:rPr>
          <w:rFonts w:ascii="Verdana" w:hAnsi="Verdana" w:cs="Tahoma"/>
          <w:color w:val="000000"/>
        </w:rPr>
        <w:t>Инспектор Счетной палаты</w:t>
      </w:r>
    </w:p>
    <w:p w:rsidR="00640C06" w:rsidRDefault="00640C06" w:rsidP="00640C06">
      <w:pPr>
        <w:pStyle w:val="a3"/>
        <w:spacing w:before="195" w:beforeAutospacing="0" w:after="0" w:afterAutospacing="0"/>
        <w:jc w:val="both"/>
        <w:rPr>
          <w:rFonts w:ascii="Tahoma" w:hAnsi="Tahoma" w:cs="Tahoma"/>
          <w:color w:val="000000"/>
          <w:sz w:val="21"/>
          <w:szCs w:val="21"/>
        </w:rPr>
      </w:pPr>
      <w:r>
        <w:rPr>
          <w:rFonts w:ascii="Verdana" w:hAnsi="Verdana" w:cs="Tahoma"/>
          <w:color w:val="000000"/>
        </w:rPr>
        <w:t>Полевского городского округа                                                         А.А. Кетова</w:t>
      </w:r>
    </w:p>
    <w:p w:rsidR="00D64DB7" w:rsidRDefault="00D64DB7">
      <w:bookmarkStart w:id="0" w:name="_GoBack"/>
      <w:bookmarkEnd w:id="0"/>
    </w:p>
    <w:sectPr w:rsidR="00D64D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1409"/>
    <w:rsid w:val="00291409"/>
    <w:rsid w:val="00640C06"/>
    <w:rsid w:val="00D64D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40C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40C06"/>
    <w:rPr>
      <w:b/>
      <w:bCs/>
    </w:rPr>
  </w:style>
  <w:style w:type="character" w:styleId="a5">
    <w:name w:val="Emphasis"/>
    <w:basedOn w:val="a0"/>
    <w:uiPriority w:val="20"/>
    <w:qFormat/>
    <w:rsid w:val="00640C0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40C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40C06"/>
    <w:rPr>
      <w:b/>
      <w:bCs/>
    </w:rPr>
  </w:style>
  <w:style w:type="character" w:styleId="a5">
    <w:name w:val="Emphasis"/>
    <w:basedOn w:val="a0"/>
    <w:uiPriority w:val="20"/>
    <w:qFormat/>
    <w:rsid w:val="00640C0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4815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1414</Words>
  <Characters>8061</Characters>
  <Application>Microsoft Office Word</Application>
  <DocSecurity>0</DocSecurity>
  <Lines>67</Lines>
  <Paragraphs>18</Paragraphs>
  <ScaleCrop>false</ScaleCrop>
  <Company/>
  <LinksUpToDate>false</LinksUpToDate>
  <CharactersWithSpaces>9457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Noon Doktor</dc:creator>
  <cp:keywords/>
  <dc:description/>
  <cp:lastModifiedBy>Noon Doktor</cp:lastModifiedBy>
  <cp:revision>3</cp:revision>
  <dcterms:created xsi:type="dcterms:W3CDTF">2026-03-30T15:39:00Z</dcterms:created>
  <dcterms:modified xsi:type="dcterms:W3CDTF">2026-03-30T15:39:00Z</dcterms:modified>
</cp:coreProperties>
</file>