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7E3" w:rsidRPr="007517E3" w:rsidRDefault="007517E3" w:rsidP="007517E3">
      <w:pPr>
        <w:shd w:val="clear" w:color="auto" w:fill="FFFFFF"/>
        <w:spacing w:before="75" w:after="75" w:line="432" w:lineRule="atLeast"/>
        <w:ind w:left="150" w:right="150"/>
        <w:textAlignment w:val="top"/>
        <w:outlineLvl w:val="1"/>
        <w:rPr>
          <w:rFonts w:ascii="Verdana" w:eastAsia="Times New Roman" w:hAnsi="Verdana" w:cs="Tahoma"/>
          <w:color w:val="1E6E53"/>
          <w:sz w:val="36"/>
          <w:szCs w:val="36"/>
          <w:lang w:eastAsia="ru-RU"/>
        </w:rPr>
      </w:pPr>
      <w:r w:rsidRPr="007517E3">
        <w:rPr>
          <w:rFonts w:ascii="Verdana" w:eastAsia="Times New Roman" w:hAnsi="Verdana" w:cs="Tahoma"/>
          <w:color w:val="1E6E53"/>
          <w:sz w:val="36"/>
          <w:szCs w:val="36"/>
          <w:lang w:eastAsia="ru-RU"/>
        </w:rPr>
        <w:t>15.12.2015 ПРЕДСТАВЛЕНИЕ Начальнику ОМС Управление культурой ПГО Незлобину М.В.</w:t>
      </w:r>
    </w:p>
    <w:p w:rsidR="007517E3" w:rsidRPr="007517E3" w:rsidRDefault="007517E3" w:rsidP="007517E3">
      <w:pPr>
        <w:shd w:val="clear" w:color="auto" w:fill="FFFFFF"/>
        <w:spacing w:before="195" w:after="195" w:line="368" w:lineRule="atLeast"/>
        <w:jc w:val="right"/>
        <w:textAlignment w:val="top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517E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Начальнику ОМС</w:t>
      </w:r>
      <w:r w:rsidRPr="007517E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7517E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Управление культурой ПГО</w:t>
      </w:r>
      <w:r w:rsidRPr="007517E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7517E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Незлобину М.В.</w:t>
      </w:r>
    </w:p>
    <w:p w:rsidR="007517E3" w:rsidRPr="007517E3" w:rsidRDefault="007517E3" w:rsidP="007517E3">
      <w:pPr>
        <w:shd w:val="clear" w:color="auto" w:fill="FFFFFF"/>
        <w:spacing w:before="195" w:after="195" w:line="368" w:lineRule="atLeast"/>
        <w:jc w:val="center"/>
        <w:textAlignment w:val="top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517E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ПРЕДСТАВЛЕНИЕ</w:t>
      </w:r>
    </w:p>
    <w:p w:rsidR="007517E3" w:rsidRPr="007517E3" w:rsidRDefault="007517E3" w:rsidP="007517E3">
      <w:pPr>
        <w:shd w:val="clear" w:color="auto" w:fill="FFFFFF"/>
        <w:spacing w:before="195" w:after="195" w:line="368" w:lineRule="atLeast"/>
        <w:ind w:firstLine="709"/>
        <w:jc w:val="both"/>
        <w:textAlignment w:val="top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7517E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На основании пункта 16 раздела 1 плана работы Счетной палаты Полевского городского округа на 2015 год, утвержденного распоряжением Счетной палаты ПГО от 30.12.2014 года № 134 (изменениями), требование прокурора города Полевского о проведении проверки (в порядке ст.22 Федерального закона «О прокуратуре Российской Федерации») от 08.10.2015 № 402-01-15/2 в соответствии с Положением о Счетной палате Полевского городского округа, утвержденного решением Думы</w:t>
      </w:r>
      <w:proofErr w:type="gramEnd"/>
      <w:r w:rsidRPr="007517E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Полевского городского округа от 15.12.2011 № 436, Счетной палатой Полевского городского округа проведено контрольное мероприятие «Проверка целевого и эффективного использования средств местного бюджета в МБУК «Городской центр досуга «Азов» за 2014, 2015 годы», по результатам которого выявлено следующее:</w:t>
      </w:r>
    </w:p>
    <w:p w:rsidR="007517E3" w:rsidRPr="007517E3" w:rsidRDefault="007517E3" w:rsidP="007517E3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textAlignment w:val="top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proofErr w:type="gramStart"/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 xml:space="preserve">В нарушение </w:t>
      </w:r>
      <w:proofErr w:type="spellStart"/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пп</w:t>
      </w:r>
      <w:proofErr w:type="spellEnd"/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. 2 п. 3 Порядка утверждения уставов муниципальных бюджетных и казенных учреждений Полевского городского округа и внесения в них изменений, утвержденного Постановлением Главы Полевского городского округа от 13.05.2011 N 1156, в Уставе МБУК «Городской центр досуга «Азов» отсутствует исчерпывающий перечень видов работ и услуг, относящихся к основным видам деятельности муниципального учреждения, выполняемых (оказываемых) для граждан и юридических лиц</w:t>
      </w:r>
      <w:proofErr w:type="gramEnd"/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 xml:space="preserve"> за плату.</w:t>
      </w:r>
    </w:p>
    <w:p w:rsidR="007517E3" w:rsidRPr="007517E3" w:rsidRDefault="007517E3" w:rsidP="007517E3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textAlignment w:val="top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ОМС Управление культурой ПГО не утвержден порядок установления льгот для детей дошкольного возраста, обучающихся, инвалидов, военнослужащих, проходящих военную службу по призыву при организации платных мероприятий МБУК «Городской центр досуга «Азов».</w:t>
      </w:r>
    </w:p>
    <w:p w:rsidR="007517E3" w:rsidRPr="007517E3" w:rsidRDefault="007517E3" w:rsidP="007517E3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textAlignment w:val="top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ОМС Управление культурой ПГО не установлен порядок оказания муниципальной услуги по показу кино-видеофильмов.</w:t>
      </w:r>
    </w:p>
    <w:p w:rsidR="007517E3" w:rsidRPr="007517E3" w:rsidRDefault="007517E3" w:rsidP="007517E3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textAlignment w:val="top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proofErr w:type="gramStart"/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 xml:space="preserve">Значение планового показателя темпа роста доли населения, посетившего киносеансы в отчетном году, по сравнению с предыдущим </w:t>
      </w:r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lastRenderedPageBreak/>
        <w:t>годом (0,01 %), установленное муниципальным заданием для МБУК «Городской центр досуга «Азов» не является корректным, т.к. отражает снижение, а не рост доли населения, посетившего киносеансы, и не соответствует методическим рекомендациям, утвержденным Постановлением Главы Полевского городского округа от 03.05.2011 № 1064.</w:t>
      </w:r>
      <w:proofErr w:type="gramEnd"/>
    </w:p>
    <w:p w:rsidR="007517E3" w:rsidRPr="007517E3" w:rsidRDefault="007517E3" w:rsidP="007517E3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textAlignment w:val="top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proofErr w:type="gramStart"/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Возврат предоставленной субсидии МБУК «Городской центр досуга «Азов» в порядке, установленном Постановлением Главы Полевского городского округа от 17.03.2011 № 669, при фактическом исполнении муниципального задания в меньшем объеме, чем это предусмотрено и при фактическом исполнении муниципального задания с качеством, не соответствующем требованиям к оказанию муниципальной услуги, определенном в муниципальном задании, ОМС Управление культурой ПГО не осуществлялся.</w:t>
      </w:r>
      <w:proofErr w:type="gramEnd"/>
    </w:p>
    <w:p w:rsidR="007517E3" w:rsidRPr="007517E3" w:rsidRDefault="007517E3" w:rsidP="007517E3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textAlignment w:val="top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proofErr w:type="gramStart"/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В нарушение Порядка определения объема и условий предоставления субсидий из местного бюджета бюджетным и автономным учреждениям Полевского городского округа на иные цели и примерной формы соглашения о порядке и условиях предоставления субсидии бюджетным и автономным учреждениям Полевского городского округа на иные цели, утвержденного Постановлением Главы Полевского городского округа от 17.03.2011 N 667, МБУК «Городской центр досуга «Азов» на цели, не</w:t>
      </w:r>
      <w:proofErr w:type="gramEnd"/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 xml:space="preserve"> связанные с возмещением нормативных затрат на оказание в соответствии с муниципальным заданием муниципальных услуг (выполнением работ), предоставлена субсидия на финансовое обеспечение выполнения муниципального задания.</w:t>
      </w:r>
    </w:p>
    <w:p w:rsidR="007517E3" w:rsidRPr="007517E3" w:rsidRDefault="007517E3" w:rsidP="007517E3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textAlignment w:val="top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В нарушение Федерального закона от 12.01.1996 N 7-ФЗ "О некоммерческих организациях" за счет субсидии, выделенной на финансовое обеспечение выполнения муниципального задания, осуществлены расходы на содержание недвижимого имущества, не закрепленного за МБУК «Городской центр досуга «Азов».</w:t>
      </w:r>
    </w:p>
    <w:p w:rsidR="007517E3" w:rsidRPr="007517E3" w:rsidRDefault="007517E3" w:rsidP="007517E3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textAlignment w:val="top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proofErr w:type="gramStart"/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При предоставлении субсидии на иные цели в нарушение ст. 78.1 Бюджетного кодекса РФ и Постановления Главы Полевского городского округа от 17.03.2011 N 667 "Об утверждении Порядка определения объема и условий предоставления субсидий из местного бюджета бюджетным и автономным учреждениям Полевского городского округа на иные цели и примерной формы соглашения о порядке и условиях предоставления субсидии бюджетным и автономным учреждениям Полевского</w:t>
      </w:r>
      <w:proofErr w:type="gramEnd"/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 xml:space="preserve"> </w:t>
      </w:r>
      <w:proofErr w:type="gramStart"/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 xml:space="preserve">городского округа на иные цели" Соглашением № 9 о порядке и условиях предоставления субсидии бюджетным и </w:t>
      </w:r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lastRenderedPageBreak/>
        <w:t>автономным учреждениям Полевского городского округа на иные цели от 01.07.2014 года  МБУК «Городской центр досуга «Азов» предоставлена субсидия в сумме 206 220,0 руб. без определения цели предоставления целевой субсидии и в нарушение принципа адресности и целевого характера бюджетных средств, установленного статьей 38 Бюджетного кодекса РФ</w:t>
      </w:r>
      <w:proofErr w:type="gramEnd"/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, ОМС Управление культурой ПГО учреждению предоставлены бюджетные средства без указания цели их использования.</w:t>
      </w:r>
    </w:p>
    <w:p w:rsidR="007517E3" w:rsidRPr="007517E3" w:rsidRDefault="007517E3" w:rsidP="007517E3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textAlignment w:val="top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 xml:space="preserve">Принять меры по внесению изменений в Устав муниципального бюджетного учреждения культуры «Городской центр досуга «Азов», в части установления исчерпывающего перечня видов работ и услуг, относящихся </w:t>
      </w:r>
      <w:proofErr w:type="gramStart"/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к</w:t>
      </w:r>
      <w:proofErr w:type="gramEnd"/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 xml:space="preserve"> </w:t>
      </w:r>
      <w:proofErr w:type="gramStart"/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основным</w:t>
      </w:r>
      <w:proofErr w:type="gramEnd"/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 xml:space="preserve"> видам деятельности муниципального учреждения, выполняемых (оказываемых) для граждан и юридических лиц за плату.</w:t>
      </w:r>
    </w:p>
    <w:p w:rsidR="007517E3" w:rsidRPr="007517E3" w:rsidRDefault="007517E3" w:rsidP="007517E3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textAlignment w:val="top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Утвердить порядок установления льгот для детей дошкольного возраста, обучающихся, инвалидов, военнослужащих, проходящих военную службу по призыву при организации платных мероприятий МБУК «Городской центр досуга «Азов».</w:t>
      </w:r>
    </w:p>
    <w:p w:rsidR="007517E3" w:rsidRPr="007517E3" w:rsidRDefault="007517E3" w:rsidP="007517E3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textAlignment w:val="top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Установить порядок (стандарт) оказания муниципальной услуги по показу кино-видеофильмов.</w:t>
      </w:r>
    </w:p>
    <w:p w:rsidR="007517E3" w:rsidRPr="007517E3" w:rsidRDefault="007517E3" w:rsidP="007517E3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textAlignment w:val="top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 xml:space="preserve">Не допускать не корректного установления в муниципальном задании </w:t>
      </w:r>
      <w:proofErr w:type="gramStart"/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значения планового показателя темпа роста доли</w:t>
      </w:r>
      <w:proofErr w:type="gramEnd"/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 xml:space="preserve"> населения, посетившего киносеансы в отчетном году, по сравнению с предыдущим годом.</w:t>
      </w:r>
    </w:p>
    <w:p w:rsidR="007517E3" w:rsidRPr="007517E3" w:rsidRDefault="007517E3" w:rsidP="007517E3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textAlignment w:val="top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 xml:space="preserve">Принять меры по осуществлению надлежащего </w:t>
      </w:r>
      <w:proofErr w:type="gramStart"/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контроля за</w:t>
      </w:r>
      <w:proofErr w:type="gramEnd"/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 xml:space="preserve"> деятельностью МБУК «Городской центр досуга «Азов», в порядке, установленном Постановлением Главы Полевского городского округа от 12.05.2011 № 1143 «Об утверждении порядка осуществления контроля за деятельностью бюджетных и казенных учреждений Полевского городского округа».</w:t>
      </w:r>
    </w:p>
    <w:p w:rsidR="007517E3" w:rsidRPr="007517E3" w:rsidRDefault="007517E3" w:rsidP="007517E3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textAlignment w:val="top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 xml:space="preserve">Принять меры по определению </w:t>
      </w:r>
      <w:proofErr w:type="gramStart"/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объема финансового обеспечения выполнения муниципального задания муниципального бюджетного учреждения</w:t>
      </w:r>
      <w:proofErr w:type="gramEnd"/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 xml:space="preserve"> культуры «Городской центр досуга «Азов» в соответствии с порядком финансового обеспечения выполнения муниципального задания, установленного ч. 4 ст. 69.2 Бюджетного кодекса РФ и Постановлениями Главы Полевского городского округа от 17.03.2011 N 670 и N 669.</w:t>
      </w:r>
    </w:p>
    <w:p w:rsidR="007517E3" w:rsidRPr="007517E3" w:rsidRDefault="007517E3" w:rsidP="007517E3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textAlignment w:val="top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lastRenderedPageBreak/>
        <w:t>При предоставлении субсидий на цели, не связанные с возмещением нормативных затрат на оказание в соответствии с муниципальным заданием муниципальных услуг (выполнением работ), руководствоваться Постановлением Главы Полевского городского округа от 17.03.2011 N 667.</w:t>
      </w:r>
    </w:p>
    <w:p w:rsidR="007517E3" w:rsidRPr="007517E3" w:rsidRDefault="007517E3" w:rsidP="007517E3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textAlignment w:val="top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7517E3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При определении порядка и условий предоставления субсидий бюджетным учреждениям исключить случаи предоставления целевых субсидий без определения цели их предоставления.</w:t>
      </w:r>
    </w:p>
    <w:p w:rsidR="007517E3" w:rsidRPr="007517E3" w:rsidRDefault="007517E3" w:rsidP="007517E3">
      <w:pPr>
        <w:shd w:val="clear" w:color="auto" w:fill="FFFFFF"/>
        <w:spacing w:before="195" w:after="195" w:line="368" w:lineRule="atLeast"/>
        <w:ind w:firstLine="709"/>
        <w:jc w:val="both"/>
        <w:textAlignment w:val="top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517E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 учетом изложенного и на основании статьи 17 Положения о Счетной палате Полевского городского округа, утвержденного решением Думы Полевского городского округа от 15.12.2011 N 436, органу местного самоуправления Управление культурой Полевского городского округа предлагается следующее:</w:t>
      </w:r>
    </w:p>
    <w:p w:rsidR="007517E3" w:rsidRPr="007517E3" w:rsidRDefault="007517E3" w:rsidP="007517E3">
      <w:pPr>
        <w:shd w:val="clear" w:color="auto" w:fill="FFFFFF"/>
        <w:spacing w:before="195" w:after="195" w:line="368" w:lineRule="atLeast"/>
        <w:ind w:firstLine="709"/>
        <w:jc w:val="both"/>
        <w:textAlignment w:val="top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517E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 результатах рассмотрения настоящего представления и принятых мерах необходимо проинформировать Счетную палату Полевского городского округа в течение 30 дней со дня его получения.</w:t>
      </w:r>
    </w:p>
    <w:p w:rsidR="007517E3" w:rsidRPr="007517E3" w:rsidRDefault="007517E3" w:rsidP="007517E3">
      <w:pPr>
        <w:shd w:val="clear" w:color="auto" w:fill="FFFFFF"/>
        <w:spacing w:before="195" w:after="195" w:line="368" w:lineRule="atLeast"/>
        <w:ind w:firstLine="709"/>
        <w:jc w:val="both"/>
        <w:textAlignment w:val="top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517E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Приложение: копия отчета о результатах контрольного мероприятия на 14 листах.</w:t>
      </w:r>
    </w:p>
    <w:p w:rsidR="007517E3" w:rsidRPr="007517E3" w:rsidRDefault="007517E3" w:rsidP="007517E3">
      <w:pPr>
        <w:shd w:val="clear" w:color="auto" w:fill="FFFFFF"/>
        <w:spacing w:before="195" w:after="195" w:line="368" w:lineRule="atLeast"/>
        <w:jc w:val="both"/>
        <w:textAlignment w:val="top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517E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Председатель Счетной палаты</w:t>
      </w:r>
    </w:p>
    <w:p w:rsidR="007517E3" w:rsidRPr="007517E3" w:rsidRDefault="007517E3" w:rsidP="007517E3">
      <w:pPr>
        <w:shd w:val="clear" w:color="auto" w:fill="FFFFFF"/>
        <w:spacing w:before="195" w:after="195" w:line="368" w:lineRule="atLeast"/>
        <w:jc w:val="both"/>
        <w:textAlignment w:val="top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517E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Полевского городского округа                                                           И.М. </w:t>
      </w:r>
      <w:proofErr w:type="spellStart"/>
      <w:r w:rsidRPr="007517E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Зюзева</w:t>
      </w:r>
      <w:proofErr w:type="spellEnd"/>
    </w:p>
    <w:p w:rsidR="007517E3" w:rsidRPr="007517E3" w:rsidRDefault="007517E3" w:rsidP="007517E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517E3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7517E3" w:rsidRPr="007517E3" w:rsidRDefault="007517E3" w:rsidP="007517E3">
      <w:pPr>
        <w:shd w:val="clear" w:color="auto" w:fill="FFFFFF"/>
        <w:spacing w:before="75" w:after="75" w:line="0" w:lineRule="auto"/>
        <w:ind w:left="180" w:right="180"/>
        <w:textAlignment w:val="top"/>
        <w:rPr>
          <w:rFonts w:ascii="Tahoma" w:eastAsia="Times New Roman" w:hAnsi="Tahoma" w:cs="Tahoma"/>
          <w:color w:val="1E6E53"/>
          <w:sz w:val="21"/>
          <w:szCs w:val="21"/>
          <w:lang w:eastAsia="ru-RU"/>
        </w:rPr>
      </w:pPr>
      <w:r w:rsidRPr="007517E3">
        <w:rPr>
          <w:rFonts w:ascii="Tahoma" w:eastAsia="Times New Roman" w:hAnsi="Tahoma" w:cs="Tahoma"/>
          <w:color w:val="1E6E53"/>
          <w:sz w:val="21"/>
          <w:szCs w:val="21"/>
          <w:lang w:eastAsia="ru-RU"/>
        </w:rPr>
        <w:object w:dxaOrig="1044" w:dyaOrig="10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84pt;height:18pt" o:ole="">
            <v:imagedata r:id="rId6" o:title=""/>
          </v:shape>
          <w:control r:id="rId7" w:name="DefaultOcxName" w:shapeid="_x0000_i1027"/>
        </w:object>
      </w:r>
    </w:p>
    <w:p w:rsidR="007517E3" w:rsidRPr="007517E3" w:rsidRDefault="007517E3" w:rsidP="007517E3">
      <w:pPr>
        <w:pBdr>
          <w:top w:val="single" w:sz="6" w:space="1" w:color="auto"/>
        </w:pBdr>
        <w:spacing w:after="105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517E3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517E3" w:rsidRPr="007517E3" w:rsidRDefault="007517E3" w:rsidP="007517E3">
      <w:pPr>
        <w:shd w:val="clear" w:color="auto" w:fill="FFFFFF"/>
        <w:spacing w:after="105" w:line="396" w:lineRule="atLeast"/>
        <w:ind w:left="180" w:right="180"/>
        <w:jc w:val="center"/>
        <w:textAlignment w:val="top"/>
        <w:outlineLvl w:val="2"/>
        <w:rPr>
          <w:rFonts w:ascii="Verdana" w:eastAsia="Times New Roman" w:hAnsi="Verdana" w:cs="Tahoma"/>
          <w:color w:val="000000"/>
          <w:sz w:val="33"/>
          <w:szCs w:val="33"/>
          <w:lang w:eastAsia="ru-RU"/>
        </w:rPr>
      </w:pPr>
      <w:r w:rsidRPr="007517E3">
        <w:rPr>
          <w:rFonts w:ascii="Verdana" w:eastAsia="Times New Roman" w:hAnsi="Verdana" w:cs="Tahoma"/>
          <w:color w:val="000000"/>
          <w:sz w:val="33"/>
          <w:szCs w:val="33"/>
          <w:lang w:eastAsia="ru-RU"/>
        </w:rPr>
        <w:t>Интернет ресурсы</w:t>
      </w:r>
    </w:p>
    <w:p w:rsidR="002E23EA" w:rsidRDefault="002E23EA">
      <w:bookmarkStart w:id="0" w:name="_GoBack"/>
      <w:bookmarkEnd w:id="0"/>
    </w:p>
    <w:sectPr w:rsidR="002E2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248E4"/>
    <w:multiLevelType w:val="multilevel"/>
    <w:tmpl w:val="0AC6A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23B"/>
    <w:rsid w:val="002E23EA"/>
    <w:rsid w:val="007517E3"/>
    <w:rsid w:val="00BD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517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517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17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17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5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75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17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517E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517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517E3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517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517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17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17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5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75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17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517E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517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517E3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9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0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7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2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00803">
              <w:marLeft w:val="105"/>
              <w:marRight w:val="105"/>
              <w:marTop w:val="105"/>
              <w:marBottom w:val="105"/>
              <w:divBdr>
                <w:top w:val="single" w:sz="6" w:space="5" w:color="BDEDDD"/>
                <w:left w:val="single" w:sz="6" w:space="5" w:color="BDEDDD"/>
                <w:bottom w:val="single" w:sz="6" w:space="5" w:color="BDEDDD"/>
                <w:right w:val="single" w:sz="6" w:space="5" w:color="BDEDDD"/>
              </w:divBdr>
              <w:divsChild>
                <w:div w:id="63572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0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8022338">
              <w:marLeft w:val="105"/>
              <w:marRight w:val="105"/>
              <w:marTop w:val="105"/>
              <w:marBottom w:val="105"/>
              <w:divBdr>
                <w:top w:val="single" w:sz="6" w:space="5" w:color="BDEDDD"/>
                <w:left w:val="single" w:sz="6" w:space="5" w:color="BDEDDD"/>
                <w:bottom w:val="single" w:sz="6" w:space="5" w:color="BDEDDD"/>
                <w:right w:val="single" w:sz="6" w:space="5" w:color="BDEDDD"/>
              </w:divBdr>
              <w:divsChild>
                <w:div w:id="132528424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1098</Words>
  <Characters>6263</Characters>
  <Application>Microsoft Office Word</Application>
  <DocSecurity>0</DocSecurity>
  <Lines>52</Lines>
  <Paragraphs>14</Paragraphs>
  <ScaleCrop>false</ScaleCrop>
  <Company/>
  <LinksUpToDate>false</LinksUpToDate>
  <CharactersWithSpaces>7347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2</cp:revision>
  <dcterms:created xsi:type="dcterms:W3CDTF">2026-03-30T15:47:00Z</dcterms:created>
  <dcterms:modified xsi:type="dcterms:W3CDTF">2026-03-30T15:47:00Z</dcterms:modified>
</cp:coreProperties>
</file>