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F86" w:rsidRDefault="00307BBF" w:rsidP="00307B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BB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307BBF" w:rsidRDefault="00307BBF" w:rsidP="00307B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Счетной палаты Полевского муниципального округа на проект </w:t>
      </w:r>
      <w:r w:rsidR="00A8663D">
        <w:rPr>
          <w:rFonts w:ascii="Times New Roman" w:hAnsi="Times New Roman" w:cs="Times New Roman"/>
          <w:b/>
          <w:sz w:val="28"/>
          <w:szCs w:val="28"/>
        </w:rPr>
        <w:t xml:space="preserve">решения </w:t>
      </w:r>
      <w:r w:rsidR="005048B6">
        <w:rPr>
          <w:rFonts w:ascii="Times New Roman" w:hAnsi="Times New Roman" w:cs="Times New Roman"/>
          <w:b/>
          <w:sz w:val="28"/>
          <w:szCs w:val="28"/>
        </w:rPr>
        <w:t>Д</w:t>
      </w:r>
      <w:r w:rsidR="00A8663D">
        <w:rPr>
          <w:rFonts w:ascii="Times New Roman" w:hAnsi="Times New Roman" w:cs="Times New Roman"/>
          <w:b/>
          <w:sz w:val="28"/>
          <w:szCs w:val="28"/>
        </w:rPr>
        <w:t xml:space="preserve">умы Полевского муниципального округа </w:t>
      </w:r>
      <w:r w:rsidR="0003029E">
        <w:rPr>
          <w:rFonts w:ascii="Times New Roman" w:hAnsi="Times New Roman" w:cs="Times New Roman"/>
          <w:b/>
          <w:sz w:val="28"/>
          <w:szCs w:val="28"/>
        </w:rPr>
        <w:t xml:space="preserve">«Об исполнении </w:t>
      </w:r>
      <w:r>
        <w:rPr>
          <w:rFonts w:ascii="Times New Roman" w:hAnsi="Times New Roman" w:cs="Times New Roman"/>
          <w:b/>
          <w:sz w:val="28"/>
          <w:szCs w:val="28"/>
        </w:rPr>
        <w:t>решения Думы Полевского городского округа от 12.12.2023 № 179 «О бюджете Полевского городского округа на 2024 год и плановый период 2025 и 2026 годов»</w:t>
      </w:r>
    </w:p>
    <w:p w:rsidR="00307BBF" w:rsidRDefault="00307BBF" w:rsidP="00307B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90A6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мая 2025 года                                                                             г. Полевской</w:t>
      </w:r>
    </w:p>
    <w:p w:rsidR="00307BBF" w:rsidRDefault="00307BBF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7BBF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статьи 157 Бюджетного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307BB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07BBF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 в Полевском муниципальном округе, утвержденного решением Думы Полевского городского округа от 24.11.2022 № 40, статьи 8 Положения о Счетной палате Полевского муниципального округа, утвержденного решением Думы Полевского городского округа от 15.12.2011 № 436,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пункта 2.4 раздела 2 </w:t>
      </w:r>
      <w:r w:rsidRPr="00307BBF">
        <w:rPr>
          <w:rFonts w:ascii="Times New Roman" w:hAnsi="Times New Roman" w:cs="Times New Roman"/>
          <w:sz w:val="28"/>
          <w:szCs w:val="28"/>
        </w:rPr>
        <w:t xml:space="preserve">плана работы Счетной </w:t>
      </w:r>
      <w:r w:rsidR="002A2D28">
        <w:rPr>
          <w:rFonts w:ascii="Times New Roman" w:hAnsi="Times New Roman" w:cs="Times New Roman"/>
          <w:sz w:val="28"/>
          <w:szCs w:val="28"/>
        </w:rPr>
        <w:t xml:space="preserve">палаты </w:t>
      </w:r>
      <w:r>
        <w:rPr>
          <w:rFonts w:ascii="Times New Roman" w:hAnsi="Times New Roman" w:cs="Times New Roman"/>
          <w:sz w:val="28"/>
          <w:szCs w:val="28"/>
        </w:rPr>
        <w:t>Полевского муниципального 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7BBF">
        <w:rPr>
          <w:rFonts w:ascii="Times New Roman" w:hAnsi="Times New Roman" w:cs="Times New Roman"/>
          <w:sz w:val="28"/>
          <w:szCs w:val="28"/>
        </w:rPr>
        <w:t>на 2025 год</w:t>
      </w:r>
      <w:r w:rsidR="002A2D28">
        <w:rPr>
          <w:rFonts w:ascii="Times New Roman" w:hAnsi="Times New Roman" w:cs="Times New Roman"/>
          <w:sz w:val="28"/>
          <w:szCs w:val="28"/>
        </w:rPr>
        <w:t xml:space="preserve"> (далее – СП ПМО)</w:t>
      </w:r>
      <w:r w:rsidRPr="00307BBF">
        <w:rPr>
          <w:rFonts w:ascii="Times New Roman" w:hAnsi="Times New Roman" w:cs="Times New Roman"/>
          <w:sz w:val="28"/>
          <w:szCs w:val="28"/>
        </w:rPr>
        <w:t xml:space="preserve">, распоряжения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Pr="00307BBF">
        <w:rPr>
          <w:rFonts w:ascii="Times New Roman" w:hAnsi="Times New Roman" w:cs="Times New Roman"/>
          <w:sz w:val="28"/>
          <w:szCs w:val="28"/>
        </w:rPr>
        <w:t xml:space="preserve">Счетной палаты от </w:t>
      </w:r>
      <w:r>
        <w:rPr>
          <w:rFonts w:ascii="Times New Roman" w:hAnsi="Times New Roman" w:cs="Times New Roman"/>
          <w:sz w:val="28"/>
          <w:szCs w:val="28"/>
        </w:rPr>
        <w:t>12.05.</w:t>
      </w:r>
      <w:r w:rsidRPr="00307BBF">
        <w:rPr>
          <w:rFonts w:ascii="Times New Roman" w:hAnsi="Times New Roman" w:cs="Times New Roman"/>
          <w:sz w:val="28"/>
          <w:szCs w:val="28"/>
        </w:rPr>
        <w:t>2025 № 1</w:t>
      </w:r>
      <w:r>
        <w:rPr>
          <w:rFonts w:ascii="Times New Roman" w:hAnsi="Times New Roman" w:cs="Times New Roman"/>
          <w:sz w:val="28"/>
          <w:szCs w:val="28"/>
        </w:rPr>
        <w:t>7</w:t>
      </w:r>
      <w:r w:rsidR="0076147C">
        <w:rPr>
          <w:rFonts w:ascii="Times New Roman" w:hAnsi="Times New Roman" w:cs="Times New Roman"/>
          <w:sz w:val="28"/>
          <w:szCs w:val="28"/>
        </w:rPr>
        <w:t>, Счетной палатой</w:t>
      </w:r>
      <w:r w:rsidRPr="00307BBF">
        <w:rPr>
          <w:rFonts w:ascii="Times New Roman" w:hAnsi="Times New Roman" w:cs="Times New Roman"/>
          <w:sz w:val="28"/>
          <w:szCs w:val="28"/>
        </w:rPr>
        <w:t xml:space="preserve">  проведена экспертиза проекта решения Думы Полевского </w:t>
      </w:r>
      <w:r w:rsidR="0076147C">
        <w:rPr>
          <w:rFonts w:ascii="Times New Roman" w:hAnsi="Times New Roman" w:cs="Times New Roman"/>
          <w:sz w:val="28"/>
          <w:szCs w:val="28"/>
        </w:rPr>
        <w:t>муниципально</w:t>
      </w:r>
      <w:r w:rsidRPr="00307BBF">
        <w:rPr>
          <w:rFonts w:ascii="Times New Roman" w:hAnsi="Times New Roman" w:cs="Times New Roman"/>
          <w:sz w:val="28"/>
          <w:szCs w:val="28"/>
        </w:rPr>
        <w:t xml:space="preserve">го округа </w:t>
      </w:r>
      <w:r w:rsidR="0076147C">
        <w:rPr>
          <w:rFonts w:ascii="Times New Roman" w:hAnsi="Times New Roman" w:cs="Times New Roman"/>
          <w:sz w:val="28"/>
          <w:szCs w:val="28"/>
        </w:rPr>
        <w:t>Свердловской области «Об исполнении решения Думы Полевского городского округа от 12.12.2023 № 179 «</w:t>
      </w:r>
      <w:r w:rsidRPr="00307BBF">
        <w:rPr>
          <w:rFonts w:ascii="Times New Roman" w:hAnsi="Times New Roman" w:cs="Times New Roman"/>
          <w:sz w:val="28"/>
          <w:szCs w:val="28"/>
        </w:rPr>
        <w:t xml:space="preserve">О бюджете Полевского </w:t>
      </w:r>
      <w:r w:rsidR="0076147C">
        <w:rPr>
          <w:rFonts w:ascii="Times New Roman" w:hAnsi="Times New Roman" w:cs="Times New Roman"/>
          <w:sz w:val="28"/>
          <w:szCs w:val="28"/>
        </w:rPr>
        <w:t>городско</w:t>
      </w:r>
      <w:r w:rsidRPr="00307BBF">
        <w:rPr>
          <w:rFonts w:ascii="Times New Roman" w:hAnsi="Times New Roman" w:cs="Times New Roman"/>
          <w:sz w:val="28"/>
          <w:szCs w:val="28"/>
        </w:rPr>
        <w:t>го округа на 202</w:t>
      </w:r>
      <w:r w:rsidR="0076147C">
        <w:rPr>
          <w:rFonts w:ascii="Times New Roman" w:hAnsi="Times New Roman" w:cs="Times New Roman"/>
          <w:sz w:val="28"/>
          <w:szCs w:val="28"/>
        </w:rPr>
        <w:t>4</w:t>
      </w:r>
      <w:r w:rsidRPr="00307BB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76147C">
        <w:rPr>
          <w:rFonts w:ascii="Times New Roman" w:hAnsi="Times New Roman" w:cs="Times New Roman"/>
          <w:sz w:val="28"/>
          <w:szCs w:val="28"/>
        </w:rPr>
        <w:t>5</w:t>
      </w:r>
      <w:r w:rsidRPr="00307BBF">
        <w:rPr>
          <w:rFonts w:ascii="Times New Roman" w:hAnsi="Times New Roman" w:cs="Times New Roman"/>
          <w:sz w:val="28"/>
          <w:szCs w:val="28"/>
        </w:rPr>
        <w:t xml:space="preserve"> и 202</w:t>
      </w:r>
      <w:r w:rsidR="0076147C">
        <w:rPr>
          <w:rFonts w:ascii="Times New Roman" w:hAnsi="Times New Roman" w:cs="Times New Roman"/>
          <w:sz w:val="28"/>
          <w:szCs w:val="28"/>
        </w:rPr>
        <w:t>6</w:t>
      </w:r>
      <w:r w:rsidRPr="00307BBF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CD4F08">
        <w:rPr>
          <w:rFonts w:ascii="Times New Roman" w:hAnsi="Times New Roman" w:cs="Times New Roman"/>
          <w:sz w:val="28"/>
          <w:szCs w:val="28"/>
        </w:rPr>
        <w:t xml:space="preserve"> (далее – проект решения)</w:t>
      </w:r>
      <w:r w:rsidRPr="00307BB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7582B" w:rsidRDefault="0067582B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экспертизы:</w:t>
      </w:r>
    </w:p>
    <w:p w:rsidR="0067582B" w:rsidRDefault="0067582B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решения Думы Полевского муниципального округа «Об исполнении</w:t>
      </w:r>
      <w:r w:rsidRPr="0067582B">
        <w:t xml:space="preserve"> </w:t>
      </w:r>
      <w:r w:rsidRPr="0067582B">
        <w:rPr>
          <w:rFonts w:ascii="Times New Roman" w:hAnsi="Times New Roman" w:cs="Times New Roman"/>
          <w:sz w:val="28"/>
          <w:szCs w:val="28"/>
        </w:rPr>
        <w:t>решения Думы Полевского городского округа от 12.12.2023 № 179 «О бюджете Полевского городского округа на 2024 год и плановый период 2025 и 2026 годов</w:t>
      </w:r>
      <w:r w:rsidR="006B6283">
        <w:rPr>
          <w:rFonts w:ascii="Times New Roman" w:hAnsi="Times New Roman" w:cs="Times New Roman"/>
          <w:sz w:val="28"/>
          <w:szCs w:val="28"/>
        </w:rPr>
        <w:t xml:space="preserve"> </w:t>
      </w:r>
      <w:r w:rsidR="006B6283" w:rsidRPr="006B628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6B6283">
        <w:rPr>
          <w:rFonts w:ascii="Times New Roman" w:hAnsi="Times New Roman" w:cs="Times New Roman"/>
          <w:sz w:val="28"/>
          <w:szCs w:val="28"/>
        </w:rPr>
        <w:t>П</w:t>
      </w:r>
      <w:r w:rsidR="006B6283" w:rsidRPr="006B6283">
        <w:rPr>
          <w:rFonts w:ascii="Times New Roman" w:hAnsi="Times New Roman" w:cs="Times New Roman"/>
          <w:sz w:val="28"/>
          <w:szCs w:val="28"/>
        </w:rPr>
        <w:t>роект решения)</w:t>
      </w:r>
      <w:r w:rsidR="006B6283">
        <w:rPr>
          <w:rFonts w:ascii="Times New Roman" w:hAnsi="Times New Roman" w:cs="Times New Roman"/>
          <w:sz w:val="28"/>
          <w:szCs w:val="28"/>
        </w:rPr>
        <w:t>.</w:t>
      </w:r>
    </w:p>
    <w:p w:rsidR="006B6283" w:rsidRDefault="006B6283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экспертизы:</w:t>
      </w:r>
    </w:p>
    <w:p w:rsidR="006B6283" w:rsidRDefault="006B6283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установление соблюдений требований бюджетного законодательства, связанных с процедурой</w:t>
      </w:r>
      <w:r w:rsidR="00771598">
        <w:rPr>
          <w:rFonts w:ascii="Times New Roman" w:hAnsi="Times New Roman" w:cs="Times New Roman"/>
          <w:sz w:val="28"/>
          <w:szCs w:val="28"/>
        </w:rPr>
        <w:t xml:space="preserve"> внесения Проекта на утверждение представительного органа;</w:t>
      </w:r>
    </w:p>
    <w:p w:rsidR="00771598" w:rsidRDefault="00771598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установление полноты и </w:t>
      </w:r>
      <w:r w:rsidR="009E670D">
        <w:rPr>
          <w:rFonts w:ascii="Times New Roman" w:hAnsi="Times New Roman" w:cs="Times New Roman"/>
          <w:sz w:val="28"/>
          <w:szCs w:val="28"/>
        </w:rPr>
        <w:t>достоверности,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представленных в Проекте данных по исполнению местного бюджета за истекший финансовый год.</w:t>
      </w:r>
    </w:p>
    <w:p w:rsidR="009E670D" w:rsidRDefault="009E670D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установление соответствия фактического исполнения местного бюджета плановым назначениям, утвержденным решением представительного органа местного самоуправления.</w:t>
      </w:r>
    </w:p>
    <w:p w:rsidR="009E670D" w:rsidRDefault="009E670D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недостатков Проекта;</w:t>
      </w:r>
    </w:p>
    <w:p w:rsidR="009E670D" w:rsidRDefault="009E670D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заключения думе Полевского муниципального округа.</w:t>
      </w:r>
    </w:p>
    <w:p w:rsidR="009E670D" w:rsidRDefault="009E670D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экспертизы поверки соблюдения бюджетного законодательства при внесении в Думу Полевского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lastRenderedPageBreak/>
        <w:t>годового отчета об исполнении местного бюджета за 2024 год</w:t>
      </w:r>
      <w:r w:rsidR="007F7765">
        <w:rPr>
          <w:rFonts w:ascii="Times New Roman" w:hAnsi="Times New Roman" w:cs="Times New Roman"/>
          <w:sz w:val="28"/>
          <w:szCs w:val="28"/>
        </w:rPr>
        <w:t>, каких-либо</w:t>
      </w:r>
      <w:r w:rsidR="003F348A">
        <w:rPr>
          <w:rFonts w:ascii="Times New Roman" w:hAnsi="Times New Roman" w:cs="Times New Roman"/>
          <w:sz w:val="28"/>
          <w:szCs w:val="28"/>
        </w:rPr>
        <w:t xml:space="preserve"> нарушений не установлено.</w:t>
      </w:r>
    </w:p>
    <w:p w:rsidR="003645E2" w:rsidRDefault="003F348A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Годовой отчёт об исполнении бюджета Полевского городского округа за 2024 год для проведения внешней проверки и подготовки заключения на него </w:t>
      </w:r>
      <w:r w:rsidRPr="003F348A">
        <w:rPr>
          <w:rFonts w:ascii="Times New Roman" w:hAnsi="Times New Roman" w:cs="Times New Roman"/>
          <w:sz w:val="28"/>
          <w:szCs w:val="28"/>
        </w:rPr>
        <w:t xml:space="preserve">представлен </w:t>
      </w:r>
      <w:r w:rsidR="00AA6FAA">
        <w:rPr>
          <w:rFonts w:ascii="Times New Roman" w:hAnsi="Times New Roman" w:cs="Times New Roman"/>
          <w:sz w:val="28"/>
          <w:szCs w:val="28"/>
        </w:rPr>
        <w:t xml:space="preserve">начальником Финансового управления </w:t>
      </w:r>
      <w:r w:rsidRPr="003F348A">
        <w:rPr>
          <w:rFonts w:ascii="Times New Roman" w:hAnsi="Times New Roman" w:cs="Times New Roman"/>
          <w:sz w:val="28"/>
          <w:szCs w:val="28"/>
        </w:rPr>
        <w:t xml:space="preserve">в Счетную палату Полевского </w:t>
      </w:r>
      <w:r w:rsidR="00C24311">
        <w:rPr>
          <w:rFonts w:ascii="Times New Roman" w:hAnsi="Times New Roman" w:cs="Times New Roman"/>
          <w:sz w:val="28"/>
          <w:szCs w:val="28"/>
        </w:rPr>
        <w:t>муниципальн</w:t>
      </w:r>
      <w:r w:rsidRPr="003F348A">
        <w:rPr>
          <w:rFonts w:ascii="Times New Roman" w:hAnsi="Times New Roman" w:cs="Times New Roman"/>
          <w:sz w:val="28"/>
          <w:szCs w:val="28"/>
        </w:rPr>
        <w:t>ого округа 03.03.2025 года</w:t>
      </w:r>
      <w:r w:rsidR="00D742B9">
        <w:rPr>
          <w:rFonts w:ascii="Times New Roman" w:hAnsi="Times New Roman" w:cs="Times New Roman"/>
          <w:sz w:val="28"/>
          <w:szCs w:val="28"/>
        </w:rPr>
        <w:t xml:space="preserve">, </w:t>
      </w:r>
      <w:r w:rsidR="00D742B9" w:rsidRPr="00D742B9">
        <w:rPr>
          <w:rFonts w:ascii="Times New Roman" w:hAnsi="Times New Roman" w:cs="Times New Roman"/>
          <w:sz w:val="28"/>
          <w:szCs w:val="28"/>
        </w:rPr>
        <w:t>что соответствует требованиям пункта 3 статьи 264.4 БК РФ</w:t>
      </w:r>
      <w:r w:rsidR="003645E2">
        <w:rPr>
          <w:rFonts w:ascii="Times New Roman" w:hAnsi="Times New Roman" w:cs="Times New Roman"/>
          <w:sz w:val="28"/>
          <w:szCs w:val="28"/>
        </w:rPr>
        <w:t>.</w:t>
      </w:r>
    </w:p>
    <w:p w:rsidR="003F348A" w:rsidRDefault="00C24311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Вместе с годовым отчётом об исполнении бюджета Полевского муниципального округа представлены баланс исполнения бюджета, а также иные формы отчетности</w:t>
      </w:r>
      <w:r w:rsidR="003F348A" w:rsidRPr="003F348A">
        <w:rPr>
          <w:rFonts w:ascii="Times New Roman" w:hAnsi="Times New Roman" w:cs="Times New Roman"/>
          <w:sz w:val="28"/>
          <w:szCs w:val="28"/>
        </w:rPr>
        <w:t>, что соответствует требованиям пункта 3 статьи 264.4 БК РФ</w:t>
      </w:r>
      <w:r w:rsidR="003F348A">
        <w:rPr>
          <w:rFonts w:ascii="Times New Roman" w:hAnsi="Times New Roman" w:cs="Times New Roman"/>
          <w:sz w:val="28"/>
          <w:szCs w:val="28"/>
        </w:rPr>
        <w:t>,</w:t>
      </w:r>
      <w:r w:rsidR="003F348A" w:rsidRPr="003F348A">
        <w:t xml:space="preserve"> </w:t>
      </w:r>
      <w:r w:rsidR="003F348A" w:rsidRPr="003F348A">
        <w:rPr>
          <w:rFonts w:ascii="Times New Roman" w:hAnsi="Times New Roman" w:cs="Times New Roman"/>
          <w:sz w:val="28"/>
          <w:szCs w:val="28"/>
        </w:rPr>
        <w:t xml:space="preserve">Порядка проведения внешней проверки годового отчета об исполнении бюджета Полевского городского округа, утвержденного решением Думы Полевского городского округа от 16.04.2009 № 778, пункта </w:t>
      </w:r>
      <w:r>
        <w:rPr>
          <w:rFonts w:ascii="Times New Roman" w:hAnsi="Times New Roman" w:cs="Times New Roman"/>
          <w:sz w:val="28"/>
          <w:szCs w:val="28"/>
        </w:rPr>
        <w:t xml:space="preserve">3 статьи 36 и пункта </w:t>
      </w:r>
      <w:r w:rsidR="003F348A" w:rsidRPr="003F348A">
        <w:rPr>
          <w:rFonts w:ascii="Times New Roman" w:hAnsi="Times New Roman" w:cs="Times New Roman"/>
          <w:sz w:val="28"/>
          <w:szCs w:val="28"/>
        </w:rPr>
        <w:t>3 статьи 38 Положения о</w:t>
      </w:r>
      <w:proofErr w:type="gramEnd"/>
      <w:r w:rsidR="003F348A" w:rsidRPr="003F348A">
        <w:rPr>
          <w:rFonts w:ascii="Times New Roman" w:hAnsi="Times New Roman" w:cs="Times New Roman"/>
          <w:sz w:val="28"/>
          <w:szCs w:val="28"/>
        </w:rPr>
        <w:t xml:space="preserve"> бюджетном </w:t>
      </w:r>
      <w:proofErr w:type="gramStart"/>
      <w:r w:rsidR="003F348A" w:rsidRPr="003F348A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="003F348A" w:rsidRPr="003F348A">
        <w:rPr>
          <w:rFonts w:ascii="Times New Roman" w:hAnsi="Times New Roman" w:cs="Times New Roman"/>
          <w:sz w:val="28"/>
          <w:szCs w:val="28"/>
        </w:rPr>
        <w:t xml:space="preserve"> в Полевском </w:t>
      </w:r>
      <w:r w:rsidR="00AB1FE6">
        <w:rPr>
          <w:rFonts w:ascii="Times New Roman" w:hAnsi="Times New Roman" w:cs="Times New Roman"/>
          <w:sz w:val="28"/>
          <w:szCs w:val="28"/>
        </w:rPr>
        <w:t>муниципальн</w:t>
      </w:r>
      <w:r w:rsidR="003F348A" w:rsidRPr="003F348A">
        <w:rPr>
          <w:rFonts w:ascii="Times New Roman" w:hAnsi="Times New Roman" w:cs="Times New Roman"/>
          <w:sz w:val="28"/>
          <w:szCs w:val="28"/>
        </w:rPr>
        <w:t>ом округе.</w:t>
      </w:r>
    </w:p>
    <w:p w:rsidR="00C74E7D" w:rsidRDefault="00C24311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пункту 1 статьи 264.4 Бюджетного кодекса РФ</w:t>
      </w:r>
      <w:r w:rsidR="00FB06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 момента рассмотрения годового отчёта об исполнении местного бюджета за 2024 год в представительном органе Счетной палатой ПМО, в период с 1</w:t>
      </w:r>
      <w:r w:rsidR="004067D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.03.2025г. по </w:t>
      </w:r>
      <w:r w:rsidR="004067D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0.04.2025г.</w:t>
      </w:r>
      <w:r w:rsidR="00502AF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была проведена</w:t>
      </w:r>
      <w:r w:rsidR="004067D6">
        <w:rPr>
          <w:rFonts w:ascii="Times New Roman" w:hAnsi="Times New Roman" w:cs="Times New Roman"/>
          <w:sz w:val="28"/>
          <w:szCs w:val="28"/>
        </w:rPr>
        <w:t xml:space="preserve"> его внешняя проверка, включающая в себя исследование бюджетной отчетности </w:t>
      </w:r>
      <w:r w:rsidR="00502AFF">
        <w:rPr>
          <w:rFonts w:ascii="Times New Roman" w:hAnsi="Times New Roman" w:cs="Times New Roman"/>
          <w:sz w:val="28"/>
          <w:szCs w:val="28"/>
        </w:rPr>
        <w:t>шести</w:t>
      </w:r>
      <w:r w:rsidR="004067D6">
        <w:rPr>
          <w:rFonts w:ascii="Times New Roman" w:hAnsi="Times New Roman" w:cs="Times New Roman"/>
          <w:sz w:val="28"/>
          <w:szCs w:val="28"/>
        </w:rPr>
        <w:t xml:space="preserve"> главных распорядителей</w:t>
      </w:r>
      <w:r w:rsidR="00502AFF">
        <w:rPr>
          <w:rFonts w:ascii="Times New Roman" w:hAnsi="Times New Roman" w:cs="Times New Roman"/>
          <w:sz w:val="28"/>
          <w:szCs w:val="28"/>
        </w:rPr>
        <w:t xml:space="preserve"> средств местного бюджета, а также Финансового управления администрации Полевского муниципального округа, выступающего</w:t>
      </w:r>
      <w:proofErr w:type="gramEnd"/>
      <w:r w:rsidR="00502AFF">
        <w:rPr>
          <w:rFonts w:ascii="Times New Roman" w:hAnsi="Times New Roman" w:cs="Times New Roman"/>
          <w:sz w:val="28"/>
          <w:szCs w:val="28"/>
        </w:rPr>
        <w:t xml:space="preserve"> в качестве органа, организующего исполнение местного бюджета и являющегося одновременно главным администратором источников финансирования дефицита бюджета. </w:t>
      </w:r>
      <w:r w:rsidR="00FB0663">
        <w:rPr>
          <w:rFonts w:ascii="Times New Roman" w:hAnsi="Times New Roman" w:cs="Times New Roman"/>
          <w:sz w:val="28"/>
          <w:szCs w:val="28"/>
        </w:rPr>
        <w:t>Кроме того, был выполнен анализ отчетов об исполнении бюджета тринадцати главных администраторов доходов местного бюджета, представленных</w:t>
      </w:r>
      <w:r w:rsidR="00C74E7D">
        <w:rPr>
          <w:rFonts w:ascii="Times New Roman" w:hAnsi="Times New Roman" w:cs="Times New Roman"/>
          <w:sz w:val="28"/>
          <w:szCs w:val="28"/>
        </w:rPr>
        <w:t xml:space="preserve"> ими в финансовый орган.</w:t>
      </w:r>
    </w:p>
    <w:p w:rsidR="00780BC5" w:rsidRDefault="00C74E7D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внешней проверки бюджетной отчётности Счетной палатой был сделан вывод, о том, что полнота и достоверность</w:t>
      </w:r>
      <w:r w:rsidR="00780BC5">
        <w:rPr>
          <w:rFonts w:ascii="Times New Roman" w:hAnsi="Times New Roman" w:cs="Times New Roman"/>
          <w:sz w:val="28"/>
          <w:szCs w:val="28"/>
        </w:rPr>
        <w:t xml:space="preserve"> годовой бюджетной отчетности, представленной главными администраторами бюджетных средств, а также финансовым органом, обеспечена. </w:t>
      </w:r>
    </w:p>
    <w:p w:rsidR="00780BC5" w:rsidRDefault="00780BC5" w:rsidP="002A2D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80BC5">
        <w:rPr>
          <w:rFonts w:ascii="Times New Roman" w:hAnsi="Times New Roman" w:cs="Times New Roman"/>
          <w:sz w:val="28"/>
          <w:szCs w:val="28"/>
        </w:rPr>
        <w:t xml:space="preserve">аключение </w:t>
      </w:r>
      <w:r>
        <w:rPr>
          <w:rFonts w:ascii="Times New Roman" w:hAnsi="Times New Roman" w:cs="Times New Roman"/>
          <w:sz w:val="28"/>
          <w:szCs w:val="28"/>
        </w:rPr>
        <w:t xml:space="preserve">на годовой отчет об исполнении местного бюджета по результатам внешней проверки </w:t>
      </w:r>
      <w:r w:rsidRPr="00780BC5">
        <w:rPr>
          <w:rFonts w:ascii="Times New Roman" w:hAnsi="Times New Roman" w:cs="Times New Roman"/>
          <w:sz w:val="28"/>
          <w:szCs w:val="28"/>
        </w:rPr>
        <w:t>21.04.2025 направленно Счетной палат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80BC5">
        <w:rPr>
          <w:rFonts w:ascii="Times New Roman" w:hAnsi="Times New Roman" w:cs="Times New Roman"/>
          <w:sz w:val="28"/>
          <w:szCs w:val="28"/>
        </w:rPr>
        <w:t xml:space="preserve"> в адрес Думы Полевского муниципального округа и Главе Полевского муниципального округа</w:t>
      </w:r>
      <w:r w:rsidR="001415F6">
        <w:rPr>
          <w:rFonts w:ascii="Times New Roman" w:hAnsi="Times New Roman" w:cs="Times New Roman"/>
          <w:sz w:val="28"/>
          <w:szCs w:val="28"/>
        </w:rPr>
        <w:t xml:space="preserve"> (исх.</w:t>
      </w:r>
      <w:r w:rsidRPr="00780BC5">
        <w:rPr>
          <w:rFonts w:ascii="Times New Roman" w:hAnsi="Times New Roman" w:cs="Times New Roman"/>
          <w:sz w:val="28"/>
          <w:szCs w:val="28"/>
        </w:rPr>
        <w:t xml:space="preserve"> № 91 </w:t>
      </w:r>
      <w:r w:rsidR="001415F6" w:rsidRPr="001415F6">
        <w:rPr>
          <w:rFonts w:ascii="Times New Roman" w:hAnsi="Times New Roman" w:cs="Times New Roman"/>
          <w:sz w:val="28"/>
          <w:szCs w:val="28"/>
        </w:rPr>
        <w:t>от 21.04.2025</w:t>
      </w:r>
      <w:r w:rsidR="001415F6">
        <w:rPr>
          <w:rFonts w:ascii="Times New Roman" w:hAnsi="Times New Roman" w:cs="Times New Roman"/>
          <w:sz w:val="28"/>
          <w:szCs w:val="28"/>
        </w:rPr>
        <w:t>,</w:t>
      </w:r>
      <w:r w:rsidR="001415F6" w:rsidRPr="001415F6">
        <w:rPr>
          <w:rFonts w:ascii="Times New Roman" w:hAnsi="Times New Roman" w:cs="Times New Roman"/>
          <w:sz w:val="28"/>
          <w:szCs w:val="28"/>
        </w:rPr>
        <w:t xml:space="preserve"> </w:t>
      </w:r>
      <w:r w:rsidRPr="00780BC5">
        <w:rPr>
          <w:rFonts w:ascii="Times New Roman" w:hAnsi="Times New Roman" w:cs="Times New Roman"/>
          <w:sz w:val="28"/>
          <w:szCs w:val="28"/>
        </w:rPr>
        <w:t xml:space="preserve">и </w:t>
      </w:r>
      <w:r w:rsidR="001415F6">
        <w:rPr>
          <w:rFonts w:ascii="Times New Roman" w:hAnsi="Times New Roman" w:cs="Times New Roman"/>
          <w:sz w:val="28"/>
          <w:szCs w:val="28"/>
        </w:rPr>
        <w:t xml:space="preserve">№ </w:t>
      </w:r>
      <w:r w:rsidRPr="00780BC5">
        <w:rPr>
          <w:rFonts w:ascii="Times New Roman" w:hAnsi="Times New Roman" w:cs="Times New Roman"/>
          <w:sz w:val="28"/>
          <w:szCs w:val="28"/>
        </w:rPr>
        <w:t>92</w:t>
      </w:r>
      <w:r w:rsidR="001415F6" w:rsidRPr="001415F6">
        <w:t xml:space="preserve"> </w:t>
      </w:r>
      <w:r w:rsidR="001415F6" w:rsidRPr="001415F6">
        <w:rPr>
          <w:rFonts w:ascii="Times New Roman" w:hAnsi="Times New Roman" w:cs="Times New Roman"/>
          <w:sz w:val="28"/>
          <w:szCs w:val="28"/>
        </w:rPr>
        <w:t>от 21.04.2025</w:t>
      </w:r>
      <w:r w:rsidRPr="00780BC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2589" w:rsidRDefault="00872589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90D" w:rsidRDefault="00A62BEF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B1FE6">
        <w:rPr>
          <w:rFonts w:ascii="Times New Roman" w:hAnsi="Times New Roman" w:cs="Times New Roman"/>
          <w:sz w:val="28"/>
          <w:szCs w:val="28"/>
        </w:rPr>
        <w:t xml:space="preserve">В соответствии со статьёй 36 </w:t>
      </w:r>
      <w:r w:rsidR="00AB1FE6" w:rsidRPr="00AB1FE6">
        <w:rPr>
          <w:rFonts w:ascii="Times New Roman" w:hAnsi="Times New Roman" w:cs="Times New Roman"/>
          <w:sz w:val="28"/>
          <w:szCs w:val="28"/>
        </w:rPr>
        <w:t>Положения о бюджетном процессе в Полевском муниципальном округе</w:t>
      </w:r>
      <w:r w:rsidR="00D9390D">
        <w:rPr>
          <w:rFonts w:ascii="Times New Roman" w:hAnsi="Times New Roman" w:cs="Times New Roman"/>
          <w:sz w:val="28"/>
          <w:szCs w:val="28"/>
        </w:rPr>
        <w:t xml:space="preserve"> одновременно с Проектом представлены документы и материалы:</w:t>
      </w:r>
    </w:p>
    <w:p w:rsidR="00D9390D" w:rsidRDefault="00D9390D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304C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оход местного бюджета по кодам классификации доходов бюджета (</w:t>
      </w:r>
      <w:r w:rsidRPr="00D9390D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D9390D" w:rsidRDefault="00A304CC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D9390D">
        <w:rPr>
          <w:rFonts w:ascii="Times New Roman" w:hAnsi="Times New Roman" w:cs="Times New Roman"/>
          <w:sz w:val="28"/>
          <w:szCs w:val="28"/>
        </w:rPr>
        <w:t>асходы местного бюджета по разделам и подразделам классификации бюджетов (Приложение 2);</w:t>
      </w:r>
    </w:p>
    <w:p w:rsidR="00D9390D" w:rsidRDefault="00D9390D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04CC">
        <w:rPr>
          <w:rFonts w:ascii="Times New Roman" w:hAnsi="Times New Roman" w:cs="Times New Roman"/>
          <w:sz w:val="28"/>
          <w:szCs w:val="28"/>
        </w:rPr>
        <w:t>Р</w:t>
      </w:r>
      <w:r w:rsidR="00A304CC" w:rsidRPr="00A304CC">
        <w:rPr>
          <w:rFonts w:ascii="Times New Roman" w:hAnsi="Times New Roman" w:cs="Times New Roman"/>
          <w:sz w:val="28"/>
          <w:szCs w:val="28"/>
        </w:rPr>
        <w:t>асходы местного бюджета по разделам</w:t>
      </w:r>
      <w:r w:rsidR="00A304CC">
        <w:rPr>
          <w:rFonts w:ascii="Times New Roman" w:hAnsi="Times New Roman" w:cs="Times New Roman"/>
          <w:sz w:val="28"/>
          <w:szCs w:val="28"/>
        </w:rPr>
        <w:t>,</w:t>
      </w:r>
      <w:r w:rsidR="00A304CC" w:rsidRPr="00A304CC">
        <w:rPr>
          <w:rFonts w:ascii="Times New Roman" w:hAnsi="Times New Roman" w:cs="Times New Roman"/>
          <w:sz w:val="28"/>
          <w:szCs w:val="28"/>
        </w:rPr>
        <w:t xml:space="preserve"> подразделам</w:t>
      </w:r>
      <w:r w:rsidR="00A304CC">
        <w:rPr>
          <w:rFonts w:ascii="Times New Roman" w:hAnsi="Times New Roman" w:cs="Times New Roman"/>
          <w:sz w:val="28"/>
          <w:szCs w:val="28"/>
        </w:rPr>
        <w:t>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(Приложение 3);</w:t>
      </w:r>
    </w:p>
    <w:p w:rsidR="00A304CC" w:rsidRDefault="00A304CC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Расходы местного бюджета по ведомственной структуре расходов местного бюджета (Приложение 4);</w:t>
      </w:r>
    </w:p>
    <w:p w:rsidR="00A304CC" w:rsidRDefault="00A304CC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Расходы местного бюджета в рамках муниципальных программ Полевского городского округа (Приложение  5);</w:t>
      </w:r>
    </w:p>
    <w:p w:rsidR="00A304CC" w:rsidRDefault="00A304CC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Источники финансирования дефицита местного бюджета по кодам классификации источников финансового дефицитов бюджета (Приложение 6);</w:t>
      </w:r>
    </w:p>
    <w:p w:rsidR="00A304CC" w:rsidRDefault="00A304CC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Пояснительная записка по исполнению бюджета Полевског</w:t>
      </w:r>
      <w:r w:rsidR="00EE25C0">
        <w:rPr>
          <w:rFonts w:ascii="Times New Roman" w:hAnsi="Times New Roman" w:cs="Times New Roman"/>
          <w:sz w:val="28"/>
          <w:szCs w:val="28"/>
        </w:rPr>
        <w:t>о городского округа за 2024 год;</w:t>
      </w:r>
    </w:p>
    <w:p w:rsidR="00EE25C0" w:rsidRDefault="00EE25C0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другие материалы, которые предусмотрены Бюджетным кодексом РФ.</w:t>
      </w:r>
    </w:p>
    <w:p w:rsidR="00872589" w:rsidRDefault="00872589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1436" w:rsidRDefault="00AB1FE6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C0EDA">
        <w:rPr>
          <w:rFonts w:ascii="Times New Roman" w:hAnsi="Times New Roman" w:cs="Times New Roman"/>
          <w:sz w:val="28"/>
          <w:szCs w:val="28"/>
        </w:rPr>
        <w:t xml:space="preserve">Проверка текстовой части Проекта на соответствие требованиям бюджетного законодательства показала, что представленный на утверждение Думы ПМО проект решения содержит норму об утверждении отчета об исполнении </w:t>
      </w:r>
      <w:r w:rsidR="008D1436">
        <w:rPr>
          <w:rFonts w:ascii="Times New Roman" w:hAnsi="Times New Roman" w:cs="Times New Roman"/>
          <w:sz w:val="28"/>
          <w:szCs w:val="28"/>
        </w:rPr>
        <w:t>местного бюджета за 2024 год, а также следующие основные показатели отчёта, предусмотренные статьёй 264.6 Бюджетного кодекса РФ, статьёй 39 Положения о бюджетном процессе.</w:t>
      </w:r>
    </w:p>
    <w:p w:rsidR="00872589" w:rsidRDefault="0067582B" w:rsidP="006758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7582B">
        <w:rPr>
          <w:rFonts w:ascii="Times New Roman" w:hAnsi="Times New Roman" w:cs="Times New Roman"/>
          <w:sz w:val="28"/>
          <w:szCs w:val="28"/>
        </w:rPr>
        <w:t xml:space="preserve"> общий объём </w:t>
      </w:r>
      <w:r>
        <w:rPr>
          <w:rFonts w:ascii="Times New Roman" w:hAnsi="Times New Roman" w:cs="Times New Roman"/>
          <w:sz w:val="28"/>
          <w:szCs w:val="28"/>
        </w:rPr>
        <w:t>доходов местного бюджета, поступивших в 2024 году</w:t>
      </w:r>
      <w:r w:rsidRPr="0067582B">
        <w:rPr>
          <w:rFonts w:ascii="Times New Roman" w:hAnsi="Times New Roman" w:cs="Times New Roman"/>
          <w:sz w:val="28"/>
          <w:szCs w:val="28"/>
        </w:rPr>
        <w:t xml:space="preserve"> - 4 142 448,78 тыс. руб</w:t>
      </w:r>
      <w:r w:rsidR="00872589" w:rsidRPr="00872589">
        <w:rPr>
          <w:rFonts w:ascii="Times New Roman" w:hAnsi="Times New Roman" w:cs="Times New Roman"/>
          <w:sz w:val="28"/>
          <w:szCs w:val="28"/>
        </w:rPr>
        <w:t>.</w:t>
      </w:r>
    </w:p>
    <w:p w:rsidR="0067582B" w:rsidRPr="0067582B" w:rsidRDefault="00872589" w:rsidP="006758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показатель</w:t>
      </w:r>
      <w:r w:rsidRPr="00872589">
        <w:rPr>
          <w:rFonts w:ascii="Times New Roman" w:hAnsi="Times New Roman" w:cs="Times New Roman"/>
          <w:sz w:val="28"/>
          <w:szCs w:val="28"/>
        </w:rPr>
        <w:t xml:space="preserve"> на 224 760,31214 тыс. руб. или на 5,7 % больше прогнозируемого объема доходов, утвержденного решением Думы Полевского городского округа от 12.12.2023 года № 179 «О бюджете Полевского городского округа на 2024 год и плановый период 2025 и 2026 годов» (3 917 688,46684 тыс. руб.)</w:t>
      </w:r>
      <w:r w:rsidR="0067582B" w:rsidRPr="0067582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72589" w:rsidRDefault="0067582B" w:rsidP="006758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7582B">
        <w:rPr>
          <w:rFonts w:ascii="Times New Roman" w:hAnsi="Times New Roman" w:cs="Times New Roman"/>
          <w:sz w:val="28"/>
          <w:szCs w:val="28"/>
        </w:rPr>
        <w:t xml:space="preserve"> общий объём </w:t>
      </w:r>
      <w:r>
        <w:rPr>
          <w:rFonts w:ascii="Times New Roman" w:hAnsi="Times New Roman" w:cs="Times New Roman"/>
          <w:sz w:val="28"/>
          <w:szCs w:val="28"/>
        </w:rPr>
        <w:t>расходов</w:t>
      </w:r>
      <w:r w:rsidRPr="0067582B">
        <w:rPr>
          <w:rFonts w:ascii="Times New Roman" w:hAnsi="Times New Roman" w:cs="Times New Roman"/>
          <w:sz w:val="28"/>
          <w:szCs w:val="28"/>
        </w:rPr>
        <w:t xml:space="preserve"> местного бюджета</w:t>
      </w:r>
      <w:r>
        <w:rPr>
          <w:rFonts w:ascii="Times New Roman" w:hAnsi="Times New Roman" w:cs="Times New Roman"/>
          <w:sz w:val="28"/>
          <w:szCs w:val="28"/>
        </w:rPr>
        <w:t>, осуществлённых в 2024 году</w:t>
      </w:r>
      <w:r w:rsidRPr="0067582B">
        <w:rPr>
          <w:rFonts w:ascii="Times New Roman" w:hAnsi="Times New Roman" w:cs="Times New Roman"/>
          <w:sz w:val="28"/>
          <w:szCs w:val="28"/>
        </w:rPr>
        <w:t xml:space="preserve"> -  3 865 765,34 тыс. руб.</w:t>
      </w:r>
    </w:p>
    <w:p w:rsidR="0067582B" w:rsidRPr="0067582B" w:rsidRDefault="00872589" w:rsidP="006758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показатель</w:t>
      </w:r>
      <w:r w:rsidRPr="00872589">
        <w:rPr>
          <w:rFonts w:ascii="Times New Roman" w:hAnsi="Times New Roman" w:cs="Times New Roman"/>
          <w:sz w:val="28"/>
          <w:szCs w:val="28"/>
        </w:rPr>
        <w:t xml:space="preserve"> на 83 172,2749 тыс. руб. или на 2,15 % меньше объемов, утвержденных решением о бюджете (3 948 937,61392 тыс. руб.), и на 160 523,7829 тыс. руб., или на 4,15 % меньше назначений, утвержденных Сводной бюджетной росписью (4 026 289,12 тыс. руб.)</w:t>
      </w:r>
      <w:r w:rsidR="0067582B" w:rsidRPr="0067582B">
        <w:rPr>
          <w:rFonts w:ascii="Times New Roman" w:hAnsi="Times New Roman" w:cs="Times New Roman"/>
          <w:sz w:val="28"/>
          <w:szCs w:val="28"/>
        </w:rPr>
        <w:t>;</w:t>
      </w:r>
    </w:p>
    <w:p w:rsidR="008D1436" w:rsidRDefault="0067582B" w:rsidP="006758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758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</w:t>
      </w:r>
      <w:r w:rsidRPr="0067582B">
        <w:rPr>
          <w:rFonts w:ascii="Times New Roman" w:hAnsi="Times New Roman" w:cs="Times New Roman"/>
          <w:sz w:val="28"/>
          <w:szCs w:val="28"/>
        </w:rPr>
        <w:t xml:space="preserve"> профицит</w:t>
      </w:r>
      <w:r>
        <w:rPr>
          <w:rFonts w:ascii="Times New Roman" w:hAnsi="Times New Roman" w:cs="Times New Roman"/>
          <w:sz w:val="28"/>
          <w:szCs w:val="28"/>
        </w:rPr>
        <w:t>а местного бюджета в 2024 году</w:t>
      </w:r>
      <w:r w:rsidRPr="0067582B">
        <w:rPr>
          <w:rFonts w:ascii="Times New Roman" w:hAnsi="Times New Roman" w:cs="Times New Roman"/>
          <w:sz w:val="28"/>
          <w:szCs w:val="28"/>
        </w:rPr>
        <w:t xml:space="preserve"> - 276 683,44 тыс. руб.</w:t>
      </w:r>
    </w:p>
    <w:p w:rsidR="0067582B" w:rsidRDefault="0067582B" w:rsidP="006758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объём расходов на обслуживание муниципального долга, осуществлённых в 2024году – ноль тыс. руб.</w:t>
      </w:r>
    </w:p>
    <w:p w:rsidR="002C0EDA" w:rsidRDefault="002C0EDA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582B">
        <w:rPr>
          <w:rFonts w:ascii="Times New Roman" w:hAnsi="Times New Roman" w:cs="Times New Roman"/>
          <w:sz w:val="28"/>
          <w:szCs w:val="28"/>
        </w:rPr>
        <w:t>Фактов несоответствия текстовой и табличной частей Проекта решения</w:t>
      </w:r>
      <w:r w:rsidR="001415F6">
        <w:rPr>
          <w:rFonts w:ascii="Times New Roman" w:hAnsi="Times New Roman" w:cs="Times New Roman"/>
          <w:sz w:val="28"/>
          <w:szCs w:val="28"/>
        </w:rPr>
        <w:t xml:space="preserve"> в п</w:t>
      </w:r>
      <w:r w:rsidR="00D9390D">
        <w:rPr>
          <w:rFonts w:ascii="Times New Roman" w:hAnsi="Times New Roman" w:cs="Times New Roman"/>
          <w:sz w:val="28"/>
          <w:szCs w:val="28"/>
        </w:rPr>
        <w:t>р</w:t>
      </w:r>
      <w:r w:rsidR="001415F6">
        <w:rPr>
          <w:rFonts w:ascii="Times New Roman" w:hAnsi="Times New Roman" w:cs="Times New Roman"/>
          <w:sz w:val="28"/>
          <w:szCs w:val="28"/>
        </w:rPr>
        <w:t>оцессе</w:t>
      </w:r>
      <w:r w:rsidR="00872589">
        <w:rPr>
          <w:rFonts w:ascii="Times New Roman" w:hAnsi="Times New Roman" w:cs="Times New Roman"/>
          <w:sz w:val="28"/>
          <w:szCs w:val="28"/>
        </w:rPr>
        <w:t xml:space="preserve"> экспертизы не выявлено.</w:t>
      </w:r>
    </w:p>
    <w:p w:rsidR="00872589" w:rsidRDefault="00872589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показатели Проекта согласуются с основными показателями, содержащимися в Отчете об исполнении бюджета Полевского городского округа за 2024 год (форма 0503117) и Отчете Управления Федерального казначейства по Свердловской области по поступлениям и выбытиям по состоянию на 01.01.2024 (форма 0503151).</w:t>
      </w:r>
    </w:p>
    <w:p w:rsidR="002C0EDA" w:rsidRDefault="002C0EDA" w:rsidP="00A471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47C" w:rsidRDefault="00501EEF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80E35">
        <w:rPr>
          <w:rFonts w:ascii="Times New Roman" w:hAnsi="Times New Roman" w:cs="Times New Roman"/>
          <w:sz w:val="28"/>
          <w:szCs w:val="28"/>
        </w:rPr>
        <w:t>М</w:t>
      </w:r>
      <w:r w:rsidR="00280E35" w:rsidRPr="00280E35">
        <w:rPr>
          <w:rFonts w:ascii="Times New Roman" w:hAnsi="Times New Roman" w:cs="Times New Roman"/>
          <w:sz w:val="28"/>
          <w:szCs w:val="28"/>
        </w:rPr>
        <w:t>естный бюджет исполнен с профицитом - 276 683,44 тыс. руб.</w:t>
      </w:r>
      <w:r w:rsidR="00BA54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E8D" w:rsidRDefault="00BA547C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A547C">
        <w:rPr>
          <w:rFonts w:ascii="Times New Roman" w:hAnsi="Times New Roman" w:cs="Times New Roman"/>
          <w:sz w:val="28"/>
          <w:szCs w:val="28"/>
        </w:rPr>
        <w:t>ведения об исполнении местного бюджета по источникам финансирования дефицита бюджета, отраженные в Отчете об исполнении местного бюджета, соответствуют данным Отчета по поступлениям и выбытиям Управления Федерального казначейства по Свердловской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547C" w:rsidRDefault="00BA547C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проекте решения размер профицита местного бюджета соответствует</w:t>
      </w:r>
      <w:r w:rsidRPr="00BA547C">
        <w:t xml:space="preserve"> </w:t>
      </w:r>
      <w:r w:rsidRPr="00BA547C">
        <w:rPr>
          <w:rFonts w:ascii="Times New Roman" w:hAnsi="Times New Roman" w:cs="Times New Roman"/>
          <w:sz w:val="28"/>
          <w:szCs w:val="28"/>
        </w:rPr>
        <w:t>данным Отчёта об исполнении бюджета ПГО за 2024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413A" w:rsidRDefault="00AF413A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0E35" w:rsidRDefault="00280E35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A547C">
        <w:rPr>
          <w:rFonts w:ascii="Times New Roman" w:hAnsi="Times New Roman" w:cs="Times New Roman"/>
          <w:sz w:val="28"/>
          <w:szCs w:val="28"/>
        </w:rPr>
        <w:t>Муниципальный долг</w:t>
      </w:r>
      <w:r w:rsidR="00734847">
        <w:rPr>
          <w:rFonts w:ascii="Times New Roman" w:hAnsi="Times New Roman" w:cs="Times New Roman"/>
          <w:sz w:val="28"/>
          <w:szCs w:val="28"/>
        </w:rPr>
        <w:t xml:space="preserve"> Полевского городского округа на 01.01.2025 года отсутствует.</w:t>
      </w:r>
    </w:p>
    <w:p w:rsidR="00734847" w:rsidRDefault="00734847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обслуживание муниципального долга </w:t>
      </w:r>
      <w:r w:rsidRPr="00734847"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</w:t>
      </w:r>
      <w:r>
        <w:rPr>
          <w:rFonts w:ascii="Times New Roman" w:hAnsi="Times New Roman" w:cs="Times New Roman"/>
          <w:sz w:val="28"/>
          <w:szCs w:val="28"/>
        </w:rPr>
        <w:t>в 2024 году не производились.</w:t>
      </w:r>
    </w:p>
    <w:p w:rsidR="00734847" w:rsidRDefault="00734847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Муниципальные гарантии по обязательствам третьих лиц в 2024 году не предоставлялись.</w:t>
      </w:r>
    </w:p>
    <w:p w:rsidR="00734847" w:rsidRDefault="00734847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Заимствование в бюджет Полевского городского округа и погашение долговых обязательств в 2024 году не осуществлялись.</w:t>
      </w:r>
    </w:p>
    <w:p w:rsidR="00734847" w:rsidRDefault="009361E5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Бюджетные кредиты из бюджета Полевского городского округа в 2024 году не предоставлялись.</w:t>
      </w:r>
    </w:p>
    <w:p w:rsidR="00211DC5" w:rsidRDefault="005406E1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Группировка доходов, расходов и источников</w:t>
      </w:r>
      <w:r w:rsidR="006E6727">
        <w:rPr>
          <w:rFonts w:ascii="Times New Roman" w:hAnsi="Times New Roman" w:cs="Times New Roman"/>
          <w:sz w:val="28"/>
          <w:szCs w:val="28"/>
        </w:rPr>
        <w:t xml:space="preserve"> финансирования дефицита бюджетов в приложениях к проекту решения осуществлялась в соответствии с</w:t>
      </w:r>
      <w:r w:rsidR="00211DC5">
        <w:rPr>
          <w:rFonts w:ascii="Times New Roman" w:hAnsi="Times New Roman" w:cs="Times New Roman"/>
          <w:sz w:val="28"/>
          <w:szCs w:val="28"/>
        </w:rPr>
        <w:t xml:space="preserve"> действующими в отчётный период редакциями приказов:</w:t>
      </w:r>
    </w:p>
    <w:p w:rsidR="0021714F" w:rsidRDefault="00211DC5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6727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6E6727">
        <w:rPr>
          <w:rFonts w:ascii="Times New Roman" w:hAnsi="Times New Roman" w:cs="Times New Roman"/>
          <w:sz w:val="28"/>
          <w:szCs w:val="28"/>
        </w:rPr>
        <w:t>фина</w:t>
      </w:r>
      <w:r>
        <w:rPr>
          <w:rFonts w:ascii="Times New Roman" w:hAnsi="Times New Roman" w:cs="Times New Roman"/>
          <w:sz w:val="28"/>
          <w:szCs w:val="28"/>
        </w:rPr>
        <w:t>нсов</w:t>
      </w:r>
      <w:r w:rsidR="006E6727">
        <w:rPr>
          <w:rFonts w:ascii="Times New Roman" w:hAnsi="Times New Roman" w:cs="Times New Roman"/>
          <w:sz w:val="28"/>
          <w:szCs w:val="28"/>
        </w:rPr>
        <w:t xml:space="preserve"> Росси</w:t>
      </w:r>
      <w:r>
        <w:rPr>
          <w:rFonts w:ascii="Times New Roman" w:hAnsi="Times New Roman" w:cs="Times New Roman"/>
          <w:sz w:val="28"/>
          <w:szCs w:val="28"/>
        </w:rPr>
        <w:t>йской Федерации</w:t>
      </w:r>
      <w:r w:rsidR="006E6727">
        <w:rPr>
          <w:rFonts w:ascii="Times New Roman" w:hAnsi="Times New Roman" w:cs="Times New Roman"/>
          <w:sz w:val="28"/>
          <w:szCs w:val="28"/>
        </w:rPr>
        <w:t xml:space="preserve"> от 24.05.2022 № 82н «О Порядке формирования и применения кодов бюджетной классификации Российской Федерации, их структуре и принципах назначения</w:t>
      </w:r>
      <w:r w:rsidR="0021714F">
        <w:rPr>
          <w:rFonts w:ascii="Times New Roman" w:hAnsi="Times New Roman" w:cs="Times New Roman"/>
          <w:sz w:val="28"/>
          <w:szCs w:val="28"/>
        </w:rPr>
        <w:t>»;</w:t>
      </w:r>
    </w:p>
    <w:p w:rsidR="007C00A7" w:rsidRDefault="0021714F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6727" w:rsidRPr="006E6727">
        <w:rPr>
          <w:rFonts w:ascii="Times New Roman" w:hAnsi="Times New Roman" w:cs="Times New Roman"/>
          <w:sz w:val="28"/>
          <w:szCs w:val="28"/>
        </w:rPr>
        <w:t xml:space="preserve"> </w:t>
      </w:r>
      <w:r w:rsidR="007C00A7" w:rsidRPr="007C00A7">
        <w:rPr>
          <w:rFonts w:ascii="Times New Roman" w:hAnsi="Times New Roman" w:cs="Times New Roman"/>
          <w:sz w:val="28"/>
          <w:szCs w:val="28"/>
        </w:rPr>
        <w:t>Министерства финансов Российской Федерации</w:t>
      </w:r>
      <w:r w:rsidR="007C00A7" w:rsidRPr="007C00A7">
        <w:t xml:space="preserve"> </w:t>
      </w:r>
      <w:r w:rsidR="007C00A7" w:rsidRPr="007C00A7">
        <w:rPr>
          <w:rFonts w:ascii="Times New Roman" w:hAnsi="Times New Roman" w:cs="Times New Roman"/>
          <w:sz w:val="28"/>
          <w:szCs w:val="28"/>
        </w:rPr>
        <w:t xml:space="preserve">от </w:t>
      </w:r>
      <w:r w:rsidR="007C00A7">
        <w:rPr>
          <w:rFonts w:ascii="Times New Roman" w:hAnsi="Times New Roman" w:cs="Times New Roman"/>
          <w:sz w:val="28"/>
          <w:szCs w:val="28"/>
        </w:rPr>
        <w:t>0</w:t>
      </w:r>
      <w:r w:rsidR="007C00A7" w:rsidRPr="007C00A7">
        <w:rPr>
          <w:rFonts w:ascii="Times New Roman" w:hAnsi="Times New Roman" w:cs="Times New Roman"/>
          <w:sz w:val="28"/>
          <w:szCs w:val="28"/>
        </w:rPr>
        <w:t>1</w:t>
      </w:r>
      <w:r w:rsidR="007C00A7">
        <w:rPr>
          <w:rFonts w:ascii="Times New Roman" w:hAnsi="Times New Roman" w:cs="Times New Roman"/>
          <w:sz w:val="28"/>
          <w:szCs w:val="28"/>
        </w:rPr>
        <w:t>.06.</w:t>
      </w:r>
      <w:r w:rsidR="007C00A7" w:rsidRPr="007C00A7">
        <w:rPr>
          <w:rFonts w:ascii="Times New Roman" w:hAnsi="Times New Roman" w:cs="Times New Roman"/>
          <w:sz w:val="28"/>
          <w:szCs w:val="28"/>
        </w:rPr>
        <w:t>2023 N 80н «Об утверждении кодов (перечней кодов) бюджетной классификации Российской Федерации на 2024 год (на 2024 год и на плановый период 2025 и 2026 годов)</w:t>
      </w:r>
      <w:r w:rsidR="00EE25C0">
        <w:rPr>
          <w:rFonts w:ascii="Times New Roman" w:hAnsi="Times New Roman" w:cs="Times New Roman"/>
          <w:sz w:val="28"/>
          <w:szCs w:val="28"/>
        </w:rPr>
        <w:t>;</w:t>
      </w:r>
    </w:p>
    <w:p w:rsidR="006E6727" w:rsidRDefault="008A1040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47F8C">
        <w:rPr>
          <w:rFonts w:ascii="Times New Roman" w:hAnsi="Times New Roman" w:cs="Times New Roman"/>
          <w:sz w:val="28"/>
          <w:szCs w:val="28"/>
        </w:rPr>
        <w:t>Финансового управления Администрации Полевского  городского округа</w:t>
      </w:r>
      <w:r w:rsidR="00F74F09">
        <w:rPr>
          <w:rFonts w:ascii="Times New Roman" w:hAnsi="Times New Roman" w:cs="Times New Roman"/>
          <w:sz w:val="28"/>
          <w:szCs w:val="28"/>
        </w:rPr>
        <w:t xml:space="preserve"> от</w:t>
      </w:r>
      <w:r w:rsidR="00A166F8">
        <w:rPr>
          <w:rFonts w:ascii="Times New Roman" w:hAnsi="Times New Roman" w:cs="Times New Roman"/>
          <w:sz w:val="28"/>
          <w:szCs w:val="28"/>
        </w:rPr>
        <w:t xml:space="preserve"> </w:t>
      </w:r>
      <w:r w:rsidR="00F74F09">
        <w:rPr>
          <w:rFonts w:ascii="Times New Roman" w:hAnsi="Times New Roman" w:cs="Times New Roman"/>
          <w:sz w:val="28"/>
          <w:szCs w:val="28"/>
        </w:rPr>
        <w:t xml:space="preserve">15.11.2023 года № 100 «Об утверждении Порядка применения </w:t>
      </w:r>
      <w:r w:rsidR="00F74F09">
        <w:rPr>
          <w:rFonts w:ascii="Times New Roman" w:hAnsi="Times New Roman" w:cs="Times New Roman"/>
          <w:sz w:val="28"/>
          <w:szCs w:val="28"/>
        </w:rPr>
        <w:lastRenderedPageBreak/>
        <w:t>бюджетной классификации Российской федерации в части, относящейся к местному бюджету Полевского</w:t>
      </w:r>
      <w:r w:rsidR="00547F8C">
        <w:rPr>
          <w:rFonts w:ascii="Times New Roman" w:hAnsi="Times New Roman" w:cs="Times New Roman"/>
          <w:sz w:val="28"/>
          <w:szCs w:val="28"/>
        </w:rPr>
        <w:t xml:space="preserve"> </w:t>
      </w:r>
      <w:r w:rsidR="00F74F09">
        <w:rPr>
          <w:rFonts w:ascii="Times New Roman" w:hAnsi="Times New Roman" w:cs="Times New Roman"/>
          <w:sz w:val="28"/>
          <w:szCs w:val="28"/>
        </w:rPr>
        <w:t>городского округа».</w:t>
      </w:r>
    </w:p>
    <w:p w:rsidR="00F74F09" w:rsidRDefault="00F74F09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Проектом </w:t>
      </w:r>
      <w:r w:rsidR="00A55D18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>предусмотрен</w:t>
      </w:r>
      <w:r w:rsidR="00A55D18">
        <w:rPr>
          <w:rFonts w:ascii="Times New Roman" w:hAnsi="Times New Roman" w:cs="Times New Roman"/>
          <w:sz w:val="28"/>
          <w:szCs w:val="28"/>
        </w:rPr>
        <w:t xml:space="preserve">ы положения об утверждении отчёта об исполнении бюджета </w:t>
      </w:r>
      <w:r w:rsidR="00A55D18" w:rsidRPr="00A55D18"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="00A55D18">
        <w:rPr>
          <w:rFonts w:ascii="Times New Roman" w:hAnsi="Times New Roman" w:cs="Times New Roman"/>
          <w:sz w:val="28"/>
          <w:szCs w:val="28"/>
        </w:rPr>
        <w:t xml:space="preserve"> за 2024 год, включая положения об утверждении общего объёма доходов, расходов, размера профицита местного бюджета.</w:t>
      </w:r>
    </w:p>
    <w:p w:rsidR="00F258AE" w:rsidRDefault="003D7358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Составной частью проекта решения являются проекты приложений к нему, в которых предусмотрены доходы местного бюджета по кодам классификации доходов бюджетов, расходы местного бюджета по разделам и подразделам классификации расходов бюджетов, расходы местного бюджета по ведомственной структуре расходов местного бюджета, источники финансирования дефицитов бюджета по кодам классификации источников финансирования дефицитов бюджетов, а также расходы местного бюджета по разделам, подразделам, целевым статьям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(муниципальным программам и непрограммным направлениям деятельности), группам и подгруппам видов расходов классификации расходов, расходы местного бюджета в рамках муниципальных программ Полевского городского округа</w:t>
      </w:r>
      <w:r w:rsidR="00EE4049">
        <w:rPr>
          <w:rFonts w:ascii="Times New Roman" w:hAnsi="Times New Roman" w:cs="Times New Roman"/>
          <w:sz w:val="28"/>
          <w:szCs w:val="28"/>
        </w:rPr>
        <w:t>.</w:t>
      </w:r>
    </w:p>
    <w:p w:rsidR="00F258AE" w:rsidRDefault="00F258AE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58AE" w:rsidRDefault="000816AF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Выводы:</w:t>
      </w:r>
    </w:p>
    <w:p w:rsidR="000816AF" w:rsidRDefault="000816AF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Проект решения </w:t>
      </w:r>
      <w:r w:rsidRPr="000816AF">
        <w:rPr>
          <w:rFonts w:ascii="Times New Roman" w:hAnsi="Times New Roman" w:cs="Times New Roman"/>
          <w:sz w:val="28"/>
          <w:szCs w:val="28"/>
        </w:rPr>
        <w:t xml:space="preserve">Думы Полевского городского округа </w:t>
      </w:r>
      <w:r w:rsidR="007B2893" w:rsidRPr="007B2893">
        <w:rPr>
          <w:rFonts w:ascii="Times New Roman" w:hAnsi="Times New Roman" w:cs="Times New Roman"/>
          <w:sz w:val="28"/>
          <w:szCs w:val="28"/>
        </w:rPr>
        <w:t>«Об исполнении решения Думы Полевского городского округа от 12.12.2023 № 179 «О бюджете Полевского городского округа на 2024 год и плановый период 2025 и 2026 годов»</w:t>
      </w:r>
      <w:r>
        <w:rPr>
          <w:rFonts w:ascii="Times New Roman" w:hAnsi="Times New Roman" w:cs="Times New Roman"/>
          <w:sz w:val="28"/>
          <w:szCs w:val="28"/>
        </w:rPr>
        <w:t xml:space="preserve"> внесен в думу Полевского муниципального округа с соблюдением необходимых процедур, установленных бюджетным законодательством и </w:t>
      </w:r>
      <w:r w:rsidRPr="000816AF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816AF">
        <w:rPr>
          <w:rFonts w:ascii="Times New Roman" w:hAnsi="Times New Roman" w:cs="Times New Roman"/>
          <w:sz w:val="28"/>
          <w:szCs w:val="28"/>
        </w:rPr>
        <w:t xml:space="preserve"> о бюджетном процессе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16AF" w:rsidRDefault="000816AF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Бюджет Полевского городского округа за 2024 год по доходам и расходам исполнен в соответствии с решением Думы Полевского городского округа </w:t>
      </w:r>
      <w:r w:rsidRPr="000816AF">
        <w:rPr>
          <w:rFonts w:ascii="Times New Roman" w:hAnsi="Times New Roman" w:cs="Times New Roman"/>
          <w:sz w:val="28"/>
          <w:szCs w:val="28"/>
        </w:rPr>
        <w:t>от 12.12.2023 № 179 «О бюджете Полевского городского округа на 2024 год и плановый период 2025 и 2026 годов»</w:t>
      </w:r>
      <w:r>
        <w:rPr>
          <w:rFonts w:ascii="Times New Roman" w:hAnsi="Times New Roman" w:cs="Times New Roman"/>
          <w:sz w:val="28"/>
          <w:szCs w:val="28"/>
        </w:rPr>
        <w:t>, с изменениями и дополнениями</w:t>
      </w:r>
      <w:r w:rsidR="006942E5">
        <w:rPr>
          <w:rFonts w:ascii="Times New Roman" w:hAnsi="Times New Roman" w:cs="Times New Roman"/>
          <w:sz w:val="28"/>
          <w:szCs w:val="28"/>
        </w:rPr>
        <w:t>.</w:t>
      </w:r>
    </w:p>
    <w:p w:rsidR="006942E5" w:rsidRDefault="006942E5" w:rsidP="00A62B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Представленный проект достоверно отражает данные об использовании местного бюджета за отёчный 2024 финансовый год и может быть рекомендован к рассмотрению и принятию Думой Полевского муниципального округа.</w:t>
      </w:r>
    </w:p>
    <w:p w:rsidR="00F258AE" w:rsidRDefault="00F258AE" w:rsidP="00F258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42E5" w:rsidRDefault="006942E5" w:rsidP="00F258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58AE" w:rsidRDefault="00F258AE" w:rsidP="00F258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258AE" w:rsidRPr="00F258AE" w:rsidRDefault="00F258AE" w:rsidP="00F258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58AE">
        <w:rPr>
          <w:rFonts w:ascii="Times New Roman" w:hAnsi="Times New Roman" w:cs="Times New Roman"/>
          <w:sz w:val="28"/>
          <w:szCs w:val="28"/>
        </w:rPr>
        <w:t>Председатель Счетной палаты</w:t>
      </w:r>
    </w:p>
    <w:p w:rsidR="00A55D18" w:rsidRDefault="00F258AE" w:rsidP="00F258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58AE">
        <w:rPr>
          <w:rFonts w:ascii="Times New Roman" w:hAnsi="Times New Roman" w:cs="Times New Roman"/>
          <w:sz w:val="28"/>
          <w:szCs w:val="28"/>
        </w:rPr>
        <w:t xml:space="preserve">Полевского </w:t>
      </w:r>
      <w:r w:rsidR="00227835">
        <w:rPr>
          <w:rFonts w:ascii="Times New Roman" w:hAnsi="Times New Roman" w:cs="Times New Roman"/>
          <w:sz w:val="28"/>
          <w:szCs w:val="28"/>
        </w:rPr>
        <w:t>муниципально</w:t>
      </w:r>
      <w:r w:rsidRPr="00F258AE">
        <w:rPr>
          <w:rFonts w:ascii="Times New Roman" w:hAnsi="Times New Roman" w:cs="Times New Roman"/>
          <w:sz w:val="28"/>
          <w:szCs w:val="28"/>
        </w:rPr>
        <w:t>го округа                                              Э.Б. Селецкий</w:t>
      </w:r>
    </w:p>
    <w:sectPr w:rsidR="00A55D18" w:rsidSect="007B2893"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848" w:rsidRDefault="00062848" w:rsidP="003C756C">
      <w:pPr>
        <w:spacing w:after="0" w:line="240" w:lineRule="auto"/>
      </w:pPr>
      <w:r>
        <w:separator/>
      </w:r>
    </w:p>
  </w:endnote>
  <w:endnote w:type="continuationSeparator" w:id="0">
    <w:p w:rsidR="00062848" w:rsidRDefault="00062848" w:rsidP="003C7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5563613"/>
      <w:docPartObj>
        <w:docPartGallery w:val="Page Numbers (Bottom of Page)"/>
        <w:docPartUnique/>
      </w:docPartObj>
    </w:sdtPr>
    <w:sdtEndPr/>
    <w:sdtContent>
      <w:p w:rsidR="003C756C" w:rsidRDefault="003C756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5E2">
          <w:rPr>
            <w:noProof/>
          </w:rPr>
          <w:t>2</w:t>
        </w:r>
        <w:r>
          <w:fldChar w:fldCharType="end"/>
        </w:r>
      </w:p>
    </w:sdtContent>
  </w:sdt>
  <w:p w:rsidR="003C756C" w:rsidRDefault="003C756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848" w:rsidRDefault="00062848" w:rsidP="003C756C">
      <w:pPr>
        <w:spacing w:after="0" w:line="240" w:lineRule="auto"/>
      </w:pPr>
      <w:r>
        <w:separator/>
      </w:r>
    </w:p>
  </w:footnote>
  <w:footnote w:type="continuationSeparator" w:id="0">
    <w:p w:rsidR="00062848" w:rsidRDefault="00062848" w:rsidP="003C75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85CF2"/>
    <w:multiLevelType w:val="hybridMultilevel"/>
    <w:tmpl w:val="6708F5A0"/>
    <w:lvl w:ilvl="0" w:tplc="066CB8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406E11"/>
    <w:multiLevelType w:val="hybridMultilevel"/>
    <w:tmpl w:val="E5F69910"/>
    <w:lvl w:ilvl="0" w:tplc="D3887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6DB3835"/>
    <w:multiLevelType w:val="hybridMultilevel"/>
    <w:tmpl w:val="BCFC86CA"/>
    <w:lvl w:ilvl="0" w:tplc="D8B2B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9652721"/>
    <w:multiLevelType w:val="hybridMultilevel"/>
    <w:tmpl w:val="D510818E"/>
    <w:lvl w:ilvl="0" w:tplc="2D4C2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7BA"/>
    <w:rsid w:val="000027BA"/>
    <w:rsid w:val="0003029E"/>
    <w:rsid w:val="00032498"/>
    <w:rsid w:val="00047A27"/>
    <w:rsid w:val="00062848"/>
    <w:rsid w:val="000816AF"/>
    <w:rsid w:val="000C7DD4"/>
    <w:rsid w:val="00102F86"/>
    <w:rsid w:val="0013152A"/>
    <w:rsid w:val="001415F6"/>
    <w:rsid w:val="00201EB9"/>
    <w:rsid w:val="00211DC5"/>
    <w:rsid w:val="0021714F"/>
    <w:rsid w:val="00227835"/>
    <w:rsid w:val="00280E35"/>
    <w:rsid w:val="00290A64"/>
    <w:rsid w:val="002A2D28"/>
    <w:rsid w:val="002C0EDA"/>
    <w:rsid w:val="00307BBF"/>
    <w:rsid w:val="003645E2"/>
    <w:rsid w:val="003959BD"/>
    <w:rsid w:val="003C756C"/>
    <w:rsid w:val="003D7358"/>
    <w:rsid w:val="003F348A"/>
    <w:rsid w:val="004067D6"/>
    <w:rsid w:val="00414943"/>
    <w:rsid w:val="004A3615"/>
    <w:rsid w:val="00501EEF"/>
    <w:rsid w:val="00502AFF"/>
    <w:rsid w:val="005048B6"/>
    <w:rsid w:val="00504B3B"/>
    <w:rsid w:val="005406E1"/>
    <w:rsid w:val="00547F8C"/>
    <w:rsid w:val="005677E1"/>
    <w:rsid w:val="005B242C"/>
    <w:rsid w:val="005C12ED"/>
    <w:rsid w:val="005D24D0"/>
    <w:rsid w:val="00651353"/>
    <w:rsid w:val="0067582B"/>
    <w:rsid w:val="006942E5"/>
    <w:rsid w:val="006B6283"/>
    <w:rsid w:val="006E6727"/>
    <w:rsid w:val="00721886"/>
    <w:rsid w:val="00734847"/>
    <w:rsid w:val="0076147C"/>
    <w:rsid w:val="00771598"/>
    <w:rsid w:val="00780BC5"/>
    <w:rsid w:val="007B2893"/>
    <w:rsid w:val="007C00A7"/>
    <w:rsid w:val="007F7765"/>
    <w:rsid w:val="00872589"/>
    <w:rsid w:val="008A1040"/>
    <w:rsid w:val="008D1436"/>
    <w:rsid w:val="008E0DB1"/>
    <w:rsid w:val="008F6D96"/>
    <w:rsid w:val="009361E5"/>
    <w:rsid w:val="00954AFE"/>
    <w:rsid w:val="009E670D"/>
    <w:rsid w:val="009E793C"/>
    <w:rsid w:val="00A166F8"/>
    <w:rsid w:val="00A304CC"/>
    <w:rsid w:val="00A47140"/>
    <w:rsid w:val="00A516EF"/>
    <w:rsid w:val="00A55D18"/>
    <w:rsid w:val="00A624CA"/>
    <w:rsid w:val="00A62BEF"/>
    <w:rsid w:val="00A8663D"/>
    <w:rsid w:val="00AA6FAA"/>
    <w:rsid w:val="00AB1FE6"/>
    <w:rsid w:val="00AF413A"/>
    <w:rsid w:val="00BA547C"/>
    <w:rsid w:val="00BB7F2C"/>
    <w:rsid w:val="00BD06A4"/>
    <w:rsid w:val="00BE4F0D"/>
    <w:rsid w:val="00C24311"/>
    <w:rsid w:val="00C74E7D"/>
    <w:rsid w:val="00C9342B"/>
    <w:rsid w:val="00CD4F08"/>
    <w:rsid w:val="00CF7A41"/>
    <w:rsid w:val="00D742B9"/>
    <w:rsid w:val="00D9390D"/>
    <w:rsid w:val="00D97E8D"/>
    <w:rsid w:val="00DB1B1C"/>
    <w:rsid w:val="00EE25C0"/>
    <w:rsid w:val="00EE4049"/>
    <w:rsid w:val="00F258AE"/>
    <w:rsid w:val="00F74F09"/>
    <w:rsid w:val="00FB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7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756C"/>
  </w:style>
  <w:style w:type="paragraph" w:styleId="a5">
    <w:name w:val="footer"/>
    <w:basedOn w:val="a"/>
    <w:link w:val="a6"/>
    <w:uiPriority w:val="99"/>
    <w:unhideWhenUsed/>
    <w:rsid w:val="003C7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756C"/>
  </w:style>
  <w:style w:type="paragraph" w:styleId="a7">
    <w:name w:val="List Paragraph"/>
    <w:basedOn w:val="a"/>
    <w:uiPriority w:val="34"/>
    <w:qFormat/>
    <w:rsid w:val="005677E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90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0A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7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756C"/>
  </w:style>
  <w:style w:type="paragraph" w:styleId="a5">
    <w:name w:val="footer"/>
    <w:basedOn w:val="a"/>
    <w:link w:val="a6"/>
    <w:uiPriority w:val="99"/>
    <w:unhideWhenUsed/>
    <w:rsid w:val="003C7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756C"/>
  </w:style>
  <w:style w:type="paragraph" w:styleId="a7">
    <w:name w:val="List Paragraph"/>
    <w:basedOn w:val="a"/>
    <w:uiPriority w:val="34"/>
    <w:qFormat/>
    <w:rsid w:val="005677E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90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0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1445</TotalTime>
  <Pages>5</Pages>
  <Words>1623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38</cp:revision>
  <cp:lastPrinted>2025-05-15T10:37:00Z</cp:lastPrinted>
  <dcterms:created xsi:type="dcterms:W3CDTF">2025-05-14T06:03:00Z</dcterms:created>
  <dcterms:modified xsi:type="dcterms:W3CDTF">2025-06-04T09:15:00Z</dcterms:modified>
</cp:coreProperties>
</file>