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2FC" w:rsidRPr="009D6F08" w:rsidRDefault="003402FC" w:rsidP="003402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9D6F0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ЗАКЛЮЧЕНИЕ</w:t>
      </w:r>
    </w:p>
    <w:p w:rsidR="003402FC" w:rsidRPr="009D6F08" w:rsidRDefault="003402FC" w:rsidP="003402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9D6F0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Счетной палаты на проект решения Думы Полевского городского округа «О принятии расходного обязательства по выплате муниципальной стипендии студентам, обучающимся по целевому набору в государственных образовательных организациях высшего и среднего профессионального образования, осуществляющих подготовку педагогических кадров в сфере образования» </w:t>
      </w:r>
    </w:p>
    <w:p w:rsidR="003402FC" w:rsidRPr="009D6F08" w:rsidRDefault="003402FC" w:rsidP="003402FC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402FC" w:rsidRPr="009D6F08" w:rsidRDefault="003402FC" w:rsidP="003402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21 августа 2025 года                                                                         </w:t>
      </w:r>
      <w:r w:rsidR="00E67C1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</w:t>
      </w:r>
      <w:bookmarkStart w:id="0" w:name="_GoBack"/>
      <w:bookmarkEnd w:id="0"/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г. Полевской</w:t>
      </w:r>
    </w:p>
    <w:p w:rsidR="003402FC" w:rsidRPr="009D6F08" w:rsidRDefault="003402FC" w:rsidP="003402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D53A3" w:rsidRPr="009D6F08" w:rsidRDefault="004D53A3" w:rsidP="004D53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соответствии с требованиями статьи 157 Бюджетного кодекса Российской Федерации, статьи 9 Положения о бюджетном процессе в Полевском городском округе, утвержденного решением Думы Полевского муниципального округа (далее – Думы ПМО) от №40 от 24.11.2022 года (с изменениями по решению Думы ПМО № 357 от 24.04.2025 г.),  статьи 8 Положения о Счетной палате Полевского городского округа (далее – Счетная палата), утвержденного решением Думы Полевского</w:t>
      </w:r>
      <w:proofErr w:type="gramEnd"/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муниципального округа от 15.12.2011 N 436, на основании пункта 2.7 раздела 2 плана работы Счетной палаты на 2020 год, распоряжения председателя Счетной палаты от 19.08.2025 № 27, Счетной палатой проведена экспертиза проекта решения Думы ПМО «О принятии расходного обязательства по выплате муниципальной стипендии студентам, обучающимся по целевому набору в государственных образовательных организациях высшего и среднего профессионального образования, осуществляющих подготовку педагогических кадров</w:t>
      </w:r>
      <w:proofErr w:type="gramEnd"/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сфере образования» (далее – проект решения).</w:t>
      </w:r>
    </w:p>
    <w:p w:rsidR="004D53A3" w:rsidRPr="009D6F08" w:rsidRDefault="004D53A3" w:rsidP="004D53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Проект решения поступил в Счетную палату 02.07.2025 года с пояснительной запиской, листом согласования, расчетом расходов на 2025 год по расходному обязательству бюджета Полевского муниципального округа (далее – ПМО) по выплате муниципальной стипендии студентам, обучающимся по целевому набору в государственных образовательных организациях высшего и среднего профессионального образования, осуществляющих подготовку педагогических кадров в сфере образования.</w:t>
      </w:r>
      <w:proofErr w:type="gramEnd"/>
    </w:p>
    <w:p w:rsidR="004D53A3" w:rsidRPr="009D6F08" w:rsidRDefault="004D53A3" w:rsidP="004D53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Рассмотрев проект решения и прилагаемые к нему документы, Счетная палата отмечает следующее. </w:t>
      </w:r>
    </w:p>
    <w:p w:rsidR="004D53A3" w:rsidRPr="009D6F08" w:rsidRDefault="004D53A3" w:rsidP="004D53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с полномочиями органов местного самоуправления, установленными ст. 56 </w:t>
      </w:r>
      <w:r w:rsidRPr="009D6F08">
        <w:rPr>
          <w:rFonts w:ascii="Times New Roman" w:eastAsia="Calibri" w:hAnsi="Times New Roman" w:cs="Times New Roman"/>
          <w:sz w:val="26"/>
          <w:szCs w:val="26"/>
        </w:rPr>
        <w:t xml:space="preserve">Федерального закона от 29.12.2012 N 273-ФЗ "Об образовании в Российской Федерации", </w:t>
      </w:r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ч. 4.1 ст. 20 </w:t>
      </w:r>
      <w:r w:rsidRPr="009D6F0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Федерального закона от 06.10.2003 N 131-ФЗ "Об общих принципах организации местного самоуправления в Российской Федерации", порядком, определённым ч. 2 ст. 7 Устава Полевского муниципального округа</w:t>
      </w:r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в целях установления за счет средств бюджета Полевского муниципального</w:t>
      </w:r>
      <w:proofErr w:type="gramEnd"/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округа мер материального стимулирования студентов, заключивших договор о целевой подготовке, для  привлечения молодых специалистов-педагогов для работы в муниципальных образовательных организациях Полевского муниципального округа, Проект решения предлагается к принятию.</w:t>
      </w:r>
    </w:p>
    <w:p w:rsidR="004D53A3" w:rsidRPr="009D6F08" w:rsidRDefault="008252A6" w:rsidP="004D53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="004D53A3"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бюджете </w:t>
      </w:r>
      <w:r w:rsidR="004D53A3" w:rsidRPr="009D6F0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Полевского муниципального округа на 2025 год по вышеуказанному расходному обязательству запланированы средства в объёме 588 000 руб. (из расчёта 20 студентов, обучающихся по целевому направлению и размера стипендии 2 450 * 12 мес. = 29 400 руб.).</w:t>
      </w:r>
    </w:p>
    <w:p w:rsidR="004D53A3" w:rsidRPr="009D6F08" w:rsidRDefault="004D53A3" w:rsidP="004D53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9D6F0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Согласно письму Министерства науки и высшего образования РФ от 21.08.2024 г. № МН-11/2470 «О стипендиальном обеспечении с 1 сентября 2024 года» государственная социальная стипендия установлена в размере 3 104 руб.</w:t>
      </w:r>
    </w:p>
    <w:p w:rsidR="004D53A3" w:rsidRPr="009D6F08" w:rsidRDefault="004D53A3" w:rsidP="004D53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D6F0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Таким образом, в 2025 году расходы  на выплату стипендии на одного обучающегося по целевому обучению составят 37 248 руб. (3 104 * 12 мес. = 37 248 </w:t>
      </w:r>
      <w:r w:rsidRPr="009D6F0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lastRenderedPageBreak/>
        <w:t>руб.). Общая сумма данных расходных обязательств составит 744 960 руб. (20 студентов * 37 248 = 744 960).</w:t>
      </w:r>
    </w:p>
    <w:p w:rsidR="004D53A3" w:rsidRPr="009D6F08" w:rsidRDefault="004D53A3" w:rsidP="004D53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Дополнительная потребность бюджетных средств, на выплату стипендий</w:t>
      </w:r>
      <w:r w:rsidR="005E5D44"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2025 год</w:t>
      </w:r>
      <w:r w:rsidR="00D45E9E"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составит – 156 960 руб. (</w:t>
      </w:r>
      <w:r w:rsidRPr="009D6F0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744 960 - 588 000 = </w:t>
      </w:r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156 960</w:t>
      </w:r>
      <w:r w:rsidRPr="009D6F0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).</w:t>
      </w:r>
    </w:p>
    <w:p w:rsidR="00504E0A" w:rsidRPr="009D6F08" w:rsidRDefault="00504E0A" w:rsidP="004D53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="004D53A3"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огласно Пояснительной записке</w:t>
      </w:r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4D53A3"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подписью начальника Управления образованием Полевского муниципального округа, увеличения расходной части бюджета не требуется.</w:t>
      </w:r>
      <w:r w:rsidR="005E5D44"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0374FF"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Также </w:t>
      </w:r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 увеличению </w:t>
      </w:r>
      <w:r w:rsidR="000374FF"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данно</w:t>
      </w:r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</w:t>
      </w:r>
      <w:r w:rsidR="000374FF"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расходно</w:t>
      </w:r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</w:t>
      </w:r>
      <w:r w:rsidR="000374FF"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обязательств</w:t>
      </w:r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="000374FF"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имеется</w:t>
      </w:r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0374FF"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лист согласования </w:t>
      </w:r>
      <w:r w:rsidR="000374FF"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заместителей Главы ПМО по направлениям, начальника юридического отдела и начальника финансового управления. </w:t>
      </w:r>
    </w:p>
    <w:p w:rsidR="004D53A3" w:rsidRPr="009D6F08" w:rsidRDefault="004D53A3" w:rsidP="004D53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Источником финансового обеспечения расходных обязатель</w:t>
      </w:r>
      <w:proofErr w:type="gramStart"/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ств ст</w:t>
      </w:r>
      <w:proofErr w:type="gramEnd"/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ипендиального обеспечения 20</w:t>
      </w:r>
      <w:r w:rsidR="005E5D44"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-ти</w:t>
      </w:r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студентов, проходящих практику в образовательных учреждениях ПМО </w:t>
      </w:r>
      <w:r w:rsidR="005E5D44"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2025 год</w:t>
      </w:r>
      <w:r w:rsidR="005E5D44"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у,</w:t>
      </w:r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предлагается перераспределение бюджетных ассигнований, выделенных на реализацию  муниципальной программы «Развитие системы образования в Полевском муниципальном округе Свердловской области на 2021-2027 годы» (внутри подпрограммы 8 «Педагогические кадры»</w:t>
      </w:r>
      <w:r w:rsidR="005E5D44"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4D53A3" w:rsidRPr="009D6F08" w:rsidRDefault="004D53A3" w:rsidP="004D53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6"/>
          <w:szCs w:val="26"/>
        </w:rPr>
      </w:pPr>
      <w:proofErr w:type="gramStart"/>
      <w:r w:rsidRPr="009D6F08">
        <w:rPr>
          <w:rFonts w:ascii="Times New Roman" w:eastAsia="Calibri" w:hAnsi="Times New Roman" w:cs="Times New Roman"/>
          <w:sz w:val="26"/>
          <w:szCs w:val="26"/>
        </w:rPr>
        <w:t>В соответствии с пунктом 2 статьи 83 Бюджетного кодекса Российской Федерации выделение бюджетных ассигнований на принятие новых видов расходных обязательств или увеличение бюджетных ассигнований на исполнение существующих видов расходных обязательств может осуществляться только с начала очередного финансового года, при условии включения соответствующих бюджетных ассигнований в решение о бюджете, либо в текущем финансовом году после внесения соответствующих изменений в решение о</w:t>
      </w:r>
      <w:proofErr w:type="gramEnd"/>
      <w:r w:rsidRPr="009D6F08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gramStart"/>
      <w:r w:rsidRPr="009D6F08">
        <w:rPr>
          <w:rFonts w:ascii="Times New Roman" w:eastAsia="Calibri" w:hAnsi="Times New Roman" w:cs="Times New Roman"/>
          <w:sz w:val="26"/>
          <w:szCs w:val="26"/>
        </w:rPr>
        <w:t>бюджете</w:t>
      </w:r>
      <w:proofErr w:type="gramEnd"/>
      <w:r w:rsidRPr="009D6F08">
        <w:rPr>
          <w:rFonts w:ascii="Times New Roman" w:eastAsia="Calibri" w:hAnsi="Times New Roman" w:cs="Times New Roman"/>
          <w:sz w:val="26"/>
          <w:szCs w:val="26"/>
        </w:rPr>
        <w:t>, при наличии соответствующих источников дополнительных поступлений в бюджет и (или) при сокращении бюджетных ассигнований по отдельным статьям расходов бюджета.</w:t>
      </w:r>
    </w:p>
    <w:p w:rsidR="004D53A3" w:rsidRPr="009D6F08" w:rsidRDefault="008252A6" w:rsidP="004D53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С</w:t>
      </w:r>
      <w:r w:rsidRPr="009D6F08">
        <w:rPr>
          <w:rFonts w:ascii="Times New Roman" w:eastAsia="Calibri" w:hAnsi="Times New Roman" w:cs="Times New Roman"/>
          <w:sz w:val="26"/>
          <w:szCs w:val="26"/>
        </w:rPr>
        <w:t>тать</w:t>
      </w:r>
      <w:r>
        <w:rPr>
          <w:rFonts w:ascii="Times New Roman" w:eastAsia="Calibri" w:hAnsi="Times New Roman" w:cs="Times New Roman"/>
          <w:sz w:val="26"/>
          <w:szCs w:val="26"/>
        </w:rPr>
        <w:t>ёй</w:t>
      </w:r>
      <w:r w:rsidR="004D53A3" w:rsidRPr="009D6F08">
        <w:rPr>
          <w:rFonts w:ascii="Times New Roman" w:eastAsia="Calibri" w:hAnsi="Times New Roman" w:cs="Times New Roman"/>
          <w:sz w:val="26"/>
          <w:szCs w:val="26"/>
        </w:rPr>
        <w:t xml:space="preserve"> 86 Бюджетного кодекса РФ установлено, что расходные обязательства муниципального образования возникают в результате принятия муниципальных правовых актов по вопросам, которые в соответствии с федеральными законами вправе решать органы местного самоуправления.</w:t>
      </w:r>
    </w:p>
    <w:p w:rsidR="004D53A3" w:rsidRDefault="004D53A3" w:rsidP="004D53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B5F68" w:rsidRDefault="00CB5F68" w:rsidP="004D53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Выводы:</w:t>
      </w:r>
    </w:p>
    <w:p w:rsidR="00F2533A" w:rsidRDefault="00F2533A" w:rsidP="004D53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 </w:t>
      </w:r>
      <w:r w:rsidR="00CB5F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ОМС</w:t>
      </w:r>
      <w:r w:rsidR="00CB5F68" w:rsidRPr="00CB5F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</w:t>
      </w:r>
      <w:r w:rsidR="00CB5F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Управление образованием</w:t>
      </w:r>
      <w:r w:rsidR="00CB5F68" w:rsidRPr="00CB5F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 ПМО предл</w:t>
      </w:r>
      <w:r w:rsidR="00CB5F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ожен</w:t>
      </w:r>
      <w:r w:rsidR="00CB5F68" w:rsidRPr="00CB5F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источник финансирования расходного обязательства по выплате муниципальной стипендии студентам, обучающимся по целевому набору в государственных образовательных организациях высшего и среднего профессионального образования, осуществляющих подготовку педагогических кадров в сфере образования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F2533A" w:rsidRDefault="00F2533A" w:rsidP="004D53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Начальнику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ОМС</w:t>
      </w:r>
      <w:r w:rsidRPr="00CB5F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Управление образованием</w:t>
      </w:r>
      <w:r w:rsidRPr="00CB5F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» ПМО </w:t>
      </w:r>
      <w:r w:rsidR="00CB5F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сентябре 2025 года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CB5F68" w:rsidRPr="00CB5F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предоставить в Думу Полевского муниципального округа </w:t>
      </w:r>
      <w:r w:rsidR="00CB5F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</w:t>
      </w:r>
      <w:r w:rsidR="009E67E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="00CB5F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комитет Думы по экономике и бюджету) информацию 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полученной</w:t>
      </w:r>
      <w:r w:rsidR="00CB5F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экономии бюджетных средств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 </w:t>
      </w:r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муниципальной программ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«Развитие системы образования в Полевском муниципальном округе Свердловской области на 2021-2027 годы»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 целью </w:t>
      </w:r>
      <w:r w:rsidR="009E67E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финансирования </w:t>
      </w:r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стипендиального обеспечения 20-ти студентов, проходящих практику в образовательных учреждениях ПМО в 2025 году</w:t>
      </w:r>
      <w:r w:rsidR="009E67E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в</w:t>
      </w:r>
      <w:proofErr w:type="gramEnd"/>
      <w:r w:rsidR="009E67E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полном </w:t>
      </w:r>
      <w:proofErr w:type="gramStart"/>
      <w:r w:rsidR="009E67E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объёме</w:t>
      </w:r>
      <w:proofErr w:type="gramEnd"/>
      <w:r w:rsidR="009E67E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CB5F68" w:rsidRDefault="00CB5F68" w:rsidP="004D53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D0285" w:rsidRPr="009D6F08" w:rsidRDefault="009D6F08" w:rsidP="000D02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</w:t>
      </w:r>
      <w:r w:rsidR="000D0285"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представленному проекту решения замечания финансово-экономического характера отсутствуют. </w:t>
      </w:r>
    </w:p>
    <w:p w:rsidR="004D53A3" w:rsidRPr="009D6F08" w:rsidRDefault="004D53A3" w:rsidP="004D53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D53A3" w:rsidRPr="009D6F08" w:rsidRDefault="004D53A3" w:rsidP="003402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402FC" w:rsidRPr="009D6F08" w:rsidRDefault="003402FC" w:rsidP="003402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Председатель Счетной палаты</w:t>
      </w:r>
    </w:p>
    <w:p w:rsidR="00BF05AC" w:rsidRPr="009D6F08" w:rsidRDefault="003402FC" w:rsidP="003402FC">
      <w:pPr>
        <w:rPr>
          <w:sz w:val="26"/>
          <w:szCs w:val="26"/>
        </w:rPr>
      </w:pPr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Полевского городского округа   </w:t>
      </w:r>
      <w:r w:rsidR="00504E0A"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</w:t>
      </w:r>
      <w:r w:rsidR="009E67E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</w:t>
      </w:r>
      <w:r w:rsidR="00504E0A"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Э.Б. Селецкий</w:t>
      </w:r>
      <w:r w:rsidRPr="009D6F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</w:t>
      </w:r>
    </w:p>
    <w:sectPr w:rsidR="00BF05AC" w:rsidRPr="009D6F08" w:rsidSect="009E67EA">
      <w:footerReference w:type="default" r:id="rId7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8DB" w:rsidRDefault="00D558DB" w:rsidP="004D53A3">
      <w:pPr>
        <w:spacing w:after="0" w:line="240" w:lineRule="auto"/>
      </w:pPr>
      <w:r>
        <w:separator/>
      </w:r>
    </w:p>
  </w:endnote>
  <w:endnote w:type="continuationSeparator" w:id="0">
    <w:p w:rsidR="00D558DB" w:rsidRDefault="00D558DB" w:rsidP="004D53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6470818"/>
      <w:docPartObj>
        <w:docPartGallery w:val="Page Numbers (Bottom of Page)"/>
        <w:docPartUnique/>
      </w:docPartObj>
    </w:sdtPr>
    <w:sdtEndPr/>
    <w:sdtContent>
      <w:p w:rsidR="004D53A3" w:rsidRDefault="004D53A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67EA">
          <w:rPr>
            <w:noProof/>
          </w:rPr>
          <w:t>2</w:t>
        </w:r>
        <w:r>
          <w:fldChar w:fldCharType="end"/>
        </w:r>
      </w:p>
    </w:sdtContent>
  </w:sdt>
  <w:p w:rsidR="004D53A3" w:rsidRDefault="004D53A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8DB" w:rsidRDefault="00D558DB" w:rsidP="004D53A3">
      <w:pPr>
        <w:spacing w:after="0" w:line="240" w:lineRule="auto"/>
      </w:pPr>
      <w:r>
        <w:separator/>
      </w:r>
    </w:p>
  </w:footnote>
  <w:footnote w:type="continuationSeparator" w:id="0">
    <w:p w:rsidR="00D558DB" w:rsidRDefault="00D558DB" w:rsidP="004D53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4DB"/>
    <w:rsid w:val="000374FF"/>
    <w:rsid w:val="00042427"/>
    <w:rsid w:val="000D0285"/>
    <w:rsid w:val="0026592A"/>
    <w:rsid w:val="003402FC"/>
    <w:rsid w:val="00431AEE"/>
    <w:rsid w:val="004D53A3"/>
    <w:rsid w:val="00504E0A"/>
    <w:rsid w:val="005E5D44"/>
    <w:rsid w:val="008252A6"/>
    <w:rsid w:val="008B44DB"/>
    <w:rsid w:val="009D6F08"/>
    <w:rsid w:val="009E67EA"/>
    <w:rsid w:val="00B22B72"/>
    <w:rsid w:val="00BF05AC"/>
    <w:rsid w:val="00CB5F68"/>
    <w:rsid w:val="00D45E9E"/>
    <w:rsid w:val="00D558DB"/>
    <w:rsid w:val="00E67C15"/>
    <w:rsid w:val="00F2533A"/>
    <w:rsid w:val="00FB0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53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3A3"/>
  </w:style>
  <w:style w:type="paragraph" w:styleId="a5">
    <w:name w:val="footer"/>
    <w:basedOn w:val="a"/>
    <w:link w:val="a6"/>
    <w:uiPriority w:val="99"/>
    <w:unhideWhenUsed/>
    <w:rsid w:val="004D53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3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53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3A3"/>
  </w:style>
  <w:style w:type="paragraph" w:styleId="a5">
    <w:name w:val="footer"/>
    <w:basedOn w:val="a"/>
    <w:link w:val="a6"/>
    <w:uiPriority w:val="99"/>
    <w:unhideWhenUsed/>
    <w:rsid w:val="004D53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3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2</Pages>
  <Words>963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Вероника</cp:lastModifiedBy>
  <cp:revision>7</cp:revision>
  <cp:lastPrinted>2025-08-21T05:36:00Z</cp:lastPrinted>
  <dcterms:created xsi:type="dcterms:W3CDTF">2025-08-19T11:41:00Z</dcterms:created>
  <dcterms:modified xsi:type="dcterms:W3CDTF">2025-08-21T06:27:00Z</dcterms:modified>
</cp:coreProperties>
</file>