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103" w:rsidRPr="005B7EC3" w:rsidRDefault="00216103" w:rsidP="002161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EC3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216103" w:rsidRPr="005B7EC3" w:rsidRDefault="00216103" w:rsidP="002161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7EC3">
        <w:rPr>
          <w:rFonts w:ascii="Times New Roman" w:hAnsi="Times New Roman" w:cs="Times New Roman"/>
          <w:b/>
          <w:sz w:val="28"/>
          <w:szCs w:val="28"/>
        </w:rPr>
        <w:t>Счетной палаты на проект постановления Администрации Полевского городского округа «Об утверждении муниципальной программы «Улучшение жилищных условий граждан, проживающих на территор</w:t>
      </w:r>
      <w:r w:rsidR="00A35A93">
        <w:rPr>
          <w:rFonts w:ascii="Times New Roman" w:hAnsi="Times New Roman" w:cs="Times New Roman"/>
          <w:b/>
          <w:sz w:val="28"/>
          <w:szCs w:val="28"/>
        </w:rPr>
        <w:t>ии Полевского городского округа</w:t>
      </w:r>
      <w:r w:rsidRPr="005B7EC3">
        <w:rPr>
          <w:rFonts w:ascii="Times New Roman" w:hAnsi="Times New Roman" w:cs="Times New Roman"/>
          <w:b/>
          <w:sz w:val="28"/>
          <w:szCs w:val="28"/>
        </w:rPr>
        <w:t xml:space="preserve"> до 202</w:t>
      </w:r>
      <w:r w:rsidR="00A35A93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  <w:r w:rsidRPr="005B7EC3">
        <w:rPr>
          <w:rFonts w:ascii="Times New Roman" w:hAnsi="Times New Roman" w:cs="Times New Roman"/>
          <w:b/>
          <w:sz w:val="28"/>
          <w:szCs w:val="28"/>
        </w:rPr>
        <w:t xml:space="preserve"> года»</w:t>
      </w:r>
    </w:p>
    <w:p w:rsidR="00216103" w:rsidRPr="006D1331" w:rsidRDefault="00216103" w:rsidP="00216103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16103" w:rsidRPr="005B7EC3" w:rsidRDefault="00773154" w:rsidP="00216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216103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216103" w:rsidRPr="005B7EC3">
        <w:rPr>
          <w:rFonts w:ascii="Times New Roman" w:hAnsi="Times New Roman" w:cs="Times New Roman"/>
          <w:sz w:val="28"/>
          <w:szCs w:val="28"/>
        </w:rPr>
        <w:t xml:space="preserve"> 20</w:t>
      </w:r>
      <w:r w:rsidR="00216103">
        <w:rPr>
          <w:rFonts w:ascii="Times New Roman" w:hAnsi="Times New Roman" w:cs="Times New Roman"/>
          <w:sz w:val="28"/>
          <w:szCs w:val="28"/>
        </w:rPr>
        <w:t>24</w:t>
      </w:r>
      <w:r w:rsidR="00216103" w:rsidRPr="005B7EC3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г. Полевской</w:t>
      </w:r>
    </w:p>
    <w:p w:rsidR="00216103" w:rsidRPr="005B7EC3" w:rsidRDefault="00216103" w:rsidP="002161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6103" w:rsidRPr="005B7EC3" w:rsidRDefault="00216103" w:rsidP="002161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7EC3">
        <w:rPr>
          <w:rFonts w:ascii="Times New Roman" w:hAnsi="Times New Roman" w:cs="Times New Roman"/>
          <w:sz w:val="28"/>
          <w:szCs w:val="28"/>
        </w:rPr>
        <w:t>В соответствии с требованиями пункта 2 статьи 157 Бюджетного кодекса Российской Федерации, пункта 7 части 1 статьи 9 Федерального закона от 07 февраля 2011 года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</w:t>
      </w:r>
      <w:proofErr w:type="gramEnd"/>
      <w:r w:rsidRPr="005B7E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7EC3">
        <w:rPr>
          <w:rFonts w:ascii="Times New Roman" w:hAnsi="Times New Roman" w:cs="Times New Roman"/>
          <w:sz w:val="28"/>
          <w:szCs w:val="28"/>
        </w:rPr>
        <w:t xml:space="preserve">Полевского городского округа от 15.12.2011 N 436, </w:t>
      </w:r>
      <w:r w:rsidRPr="00647AF2">
        <w:rPr>
          <w:rFonts w:ascii="Times New Roman" w:hAnsi="Times New Roman" w:cs="Times New Roman"/>
          <w:sz w:val="28"/>
          <w:szCs w:val="28"/>
        </w:rPr>
        <w:t>на основании плана работы Счетной палаты на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647AF2">
        <w:rPr>
          <w:rFonts w:ascii="Times New Roman" w:hAnsi="Times New Roman" w:cs="Times New Roman"/>
          <w:sz w:val="28"/>
          <w:szCs w:val="28"/>
        </w:rPr>
        <w:t xml:space="preserve"> год, распоряжения председателя Счетной палаты  от </w:t>
      </w:r>
      <w:r>
        <w:rPr>
          <w:rFonts w:ascii="Times New Roman" w:hAnsi="Times New Roman" w:cs="Times New Roman"/>
          <w:sz w:val="28"/>
          <w:szCs w:val="28"/>
        </w:rPr>
        <w:t>30.01.2024</w:t>
      </w:r>
      <w:r w:rsidRPr="00647AF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B7EC3">
        <w:rPr>
          <w:rFonts w:ascii="Times New Roman" w:hAnsi="Times New Roman" w:cs="Times New Roman"/>
          <w:sz w:val="28"/>
          <w:szCs w:val="28"/>
        </w:rPr>
        <w:t xml:space="preserve"> Счетной палатой проведена экспертиза проекта постановления Администрации Полевского городского округа «Об утверждении муниципальной программы «Улучшение жилищных условий граждан, проживающих на территории Полевского городского округа до 20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5B7EC3">
        <w:rPr>
          <w:rFonts w:ascii="Times New Roman" w:hAnsi="Times New Roman" w:cs="Times New Roman"/>
          <w:sz w:val="28"/>
          <w:szCs w:val="28"/>
        </w:rPr>
        <w:t xml:space="preserve"> года», в результате которой установлено следующее.</w:t>
      </w:r>
      <w:proofErr w:type="gramEnd"/>
    </w:p>
    <w:p w:rsidR="00216103" w:rsidRPr="009E1A0D" w:rsidRDefault="00216103" w:rsidP="0021610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E1A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Счетную палату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30.01.2024</w:t>
      </w:r>
      <w:r w:rsidRPr="009E1A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письмом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Главы</w:t>
      </w:r>
      <w:r w:rsidRPr="009E1A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Полевского городского округа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29.01.2024 № 510</w:t>
      </w:r>
      <w:r w:rsidRPr="009E1A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поступил проект постановления Администрации Полевского городского округа «Об утверждении муниципальной программы «Улучшение жилищных условий граждан, проживающих на территории Полевского городского округа до 202</w:t>
      </w:r>
      <w:r w:rsidR="002B61C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E1A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года» (далее – проект постановления)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216103" w:rsidRPr="009E1A0D" w:rsidRDefault="00216103" w:rsidP="00216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9E1A0D">
        <w:rPr>
          <w:rFonts w:ascii="Times New Roman" w:hAnsi="Times New Roman" w:cs="Times New Roman"/>
          <w:color w:val="000000" w:themeColor="text1"/>
          <w:sz w:val="28"/>
          <w:szCs w:val="28"/>
        </w:rPr>
        <w:t>Проектом постановления предлагается утвердить муниципальную программу «Улучшение жилищных условий граждан, проживающих на территории Полевского городского округа до 202</w:t>
      </w:r>
      <w:r w:rsidR="002B61C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E1A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года»</w:t>
      </w:r>
      <w:r w:rsidRPr="009E1A0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E1A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проект муниципальной программы, </w:t>
      </w:r>
      <w:r w:rsidRPr="000B0D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программа) и признать </w:t>
      </w:r>
      <w:r w:rsidR="002B61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01 января 2024 года </w:t>
      </w:r>
      <w:r w:rsidRPr="000B0D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утратившим силу постановление Администрации Полевского городского округа от </w:t>
      </w:r>
      <w:r w:rsidR="002B61CD">
        <w:rPr>
          <w:rFonts w:ascii="Times New Roman" w:hAnsi="Times New Roman" w:cs="Times New Roman"/>
          <w:color w:val="000000" w:themeColor="text1"/>
          <w:sz w:val="28"/>
          <w:szCs w:val="28"/>
        </w:rPr>
        <w:t>30.09.2020 № 648</w:t>
      </w:r>
      <w:r w:rsidRPr="000B0D3F">
        <w:rPr>
          <w:rFonts w:ascii="Times New Roman" w:hAnsi="Times New Roman" w:cs="Times New Roman"/>
          <w:color w:val="000000" w:themeColor="text1"/>
          <w:sz w:val="28"/>
          <w:szCs w:val="28"/>
        </w:rPr>
        <w:t>-ПА «Об утверждении муниципальной программы   «Улучшение жилищных условий граждан, проживающих на территории Полевского городского округа» до 202</w:t>
      </w:r>
      <w:r w:rsidR="002B61C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B0D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года».</w:t>
      </w:r>
      <w:proofErr w:type="gramEnd"/>
    </w:p>
    <w:p w:rsidR="001A2FF9" w:rsidRDefault="003015F1" w:rsidP="00E542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216103" w:rsidRPr="001A2F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рограмма разработана </w:t>
      </w:r>
      <w:r w:rsidR="00E542D3">
        <w:rPr>
          <w:rFonts w:ascii="Times New Roman" w:hAnsi="Times New Roman" w:cs="Times New Roman"/>
          <w:color w:val="000000" w:themeColor="text1"/>
          <w:sz w:val="28"/>
          <w:szCs w:val="28"/>
        </w:rPr>
        <w:t>с учетом</w:t>
      </w:r>
      <w:r w:rsidR="00216103" w:rsidRPr="001A2F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4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положений </w:t>
      </w:r>
      <w:r w:rsidR="001A2FF9">
        <w:rPr>
          <w:rFonts w:ascii="Times New Roman" w:eastAsiaTheme="minorHAnsi" w:hAnsi="Times New Roman" w:cs="Times New Roman"/>
          <w:sz w:val="28"/>
          <w:szCs w:val="28"/>
          <w:lang w:eastAsia="en-US"/>
        </w:rPr>
        <w:t>государственн</w:t>
      </w:r>
      <w:r w:rsidR="00E542D3">
        <w:rPr>
          <w:rFonts w:ascii="Times New Roman" w:eastAsiaTheme="minorHAnsi" w:hAnsi="Times New Roman" w:cs="Times New Roman"/>
          <w:sz w:val="28"/>
          <w:szCs w:val="28"/>
          <w:lang w:eastAsia="en-US"/>
        </w:rPr>
        <w:t>ой</w:t>
      </w:r>
      <w:r w:rsidR="001A2F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программ</w:t>
      </w:r>
      <w:r w:rsidR="00E542D3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1A2F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Свердловской области</w:t>
      </w:r>
      <w:r w:rsidR="00E542D3">
        <w:rPr>
          <w:rFonts w:ascii="Times New Roman" w:eastAsiaTheme="minorHAnsi" w:hAnsi="Times New Roman" w:cs="Times New Roman"/>
          <w:sz w:val="28"/>
          <w:szCs w:val="28"/>
          <w:lang w:eastAsia="en-US"/>
        </w:rPr>
        <w:t>, утверждённой п</w:t>
      </w:r>
      <w:r w:rsidR="001A2FF9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остановлени</w:t>
      </w:r>
      <w:r w:rsidR="00E542D3">
        <w:rPr>
          <w:rFonts w:ascii="Times New Roman" w:eastAsiaTheme="minorHAnsi" w:hAnsi="Times New Roman" w:cs="Times New Roman"/>
          <w:sz w:val="28"/>
          <w:szCs w:val="28"/>
          <w:lang w:eastAsia="en-US"/>
        </w:rPr>
        <w:t>ем</w:t>
      </w:r>
      <w:r w:rsidR="001A2F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Правительства Свердловской области от 24.10.2013 N 1296-ПП</w:t>
      </w:r>
      <w:r w:rsidR="00E542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1A2FF9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государственной программы Сверд</w:t>
      </w:r>
      <w:r w:rsidR="00E542D3">
        <w:rPr>
          <w:rFonts w:ascii="Times New Roman" w:eastAsiaTheme="minorHAnsi" w:hAnsi="Times New Roman" w:cs="Times New Roman"/>
          <w:sz w:val="28"/>
          <w:szCs w:val="28"/>
          <w:lang w:eastAsia="en-US"/>
        </w:rPr>
        <w:t>ловской области «</w:t>
      </w:r>
      <w:r w:rsidR="001A2FF9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Реализация основных направлений государственной политики в строительном комплексе Свердловской области</w:t>
      </w:r>
      <w:r w:rsidR="00E542D3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отвечает требованиям</w:t>
      </w:r>
      <w:r w:rsidRPr="001A2F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ункта</w:t>
      </w:r>
      <w:r w:rsidRPr="001A2F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Порядка формирования и реализации муниципальных программ Полевского городского округа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утвержденного п</w:t>
      </w:r>
      <w:r w:rsidRPr="001A2FF9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Pr="001A2F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Полевского городского округа от 28.09.2023 N 833-ПА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A2FF9">
        <w:rPr>
          <w:rFonts w:ascii="Times New Roman" w:hAnsi="Times New Roman" w:cs="Times New Roman"/>
          <w:color w:val="000000" w:themeColor="text1"/>
          <w:sz w:val="28"/>
          <w:szCs w:val="28"/>
        </w:rPr>
        <w:t>(далее</w:t>
      </w:r>
      <w:r w:rsidR="00DD4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1A2F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Порядок</w:t>
      </w:r>
      <w:proofErr w:type="gramEnd"/>
      <w:r w:rsidR="00DD4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proofErr w:type="gramStart"/>
      <w:r w:rsidR="00DD4A1E">
        <w:rPr>
          <w:rFonts w:ascii="Times New Roman" w:hAnsi="Times New Roman" w:cs="Times New Roman"/>
          <w:color w:val="000000" w:themeColor="text1"/>
          <w:sz w:val="28"/>
          <w:szCs w:val="28"/>
        </w:rPr>
        <w:t>833-ПА</w:t>
      </w:r>
      <w:r w:rsidRPr="001A2FF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E542D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</w:p>
    <w:tbl>
      <w:tblPr>
        <w:tblW w:w="9826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6"/>
      </w:tblGrid>
      <w:tr w:rsidR="00216103" w:rsidRPr="0094580F" w:rsidTr="001A2FF9">
        <w:trPr>
          <w:tblCellSpacing w:w="15" w:type="dxa"/>
        </w:trPr>
        <w:tc>
          <w:tcPr>
            <w:tcW w:w="9766" w:type="dxa"/>
            <w:shd w:val="clear" w:color="auto" w:fill="FFFFFF"/>
            <w:vAlign w:val="center"/>
            <w:hideMark/>
          </w:tcPr>
          <w:p w:rsidR="00216103" w:rsidRDefault="00216103" w:rsidP="00E542D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Проект муниципальной программы в сфере ее реализации соответствует полномочиям органов местного самоуправления по решению вопросов местного значения, установленных Федеральным законом от 06.10.2003 № 131-ФЗ «Об </w:t>
            </w:r>
            <w:r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общих принципах организации местного самоуправления в Российской Федерации» (</w:t>
            </w:r>
            <w:r w:rsidR="00E542D3"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обеспечение проживающих в муниципальном, городском округе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</w:t>
            </w:r>
            <w:proofErr w:type="gramEnd"/>
            <w:r w:rsidR="00E542D3"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муниципального жилищного контроля, а также иных полномочий органов местного самоуправления в соответствии с жилищным </w:t>
            </w:r>
            <w:hyperlink r:id="rId8" w:history="1">
              <w:r w:rsidR="00E542D3" w:rsidRPr="00EA56C2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законодательством</w:t>
              </w:r>
            </w:hyperlink>
            <w:r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 и полномочиям органов местного самоуправления по установлению дополнительных мер социальной поддержки в соответствии с ч</w:t>
            </w:r>
            <w:r w:rsidR="00E542D3"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астью</w:t>
            </w:r>
            <w:r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5 ст</w:t>
            </w:r>
            <w:r w:rsidR="00E542D3"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атьи</w:t>
            </w:r>
            <w:r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20 Федерального</w:t>
            </w:r>
            <w:r w:rsidR="00E542D3"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закона от 06.10.2003 N 131-ФЗ «</w:t>
            </w:r>
            <w:r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 общих принципах организации местного самоуправления в Российской Федерации</w:t>
            </w:r>
            <w:r w:rsidR="00E542D3"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. </w:t>
            </w:r>
          </w:p>
          <w:p w:rsidR="003C6E77" w:rsidRDefault="003C6E77" w:rsidP="003C6E7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 соответствии с </w:t>
            </w:r>
            <w:hyperlink r:id="rId9" w:history="1">
              <w:r w:rsidRPr="0094580F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пунктом 2 статьи 2</w:t>
              </w:r>
            </w:hyperlink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Жилищного кодекса Российской Федерации органы государственной власти субъектов Российской Федерации и органы местного самоуправления в пределах своих полномочий обеспечивают условия для осуществления гражданами права на жилище, используя бюджетные средства и иные не запрещенные законом источники денежных средств для улучшения жилищных условий граждан, в том числе путем предоставления в установленном порядке субсидий для приобретения</w:t>
            </w:r>
            <w:proofErr w:type="gram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или строительства жилых помещений.</w:t>
            </w:r>
          </w:p>
          <w:p w:rsidR="003B3687" w:rsidRPr="00EA56C2" w:rsidRDefault="003B3687" w:rsidP="003B368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нарушение пункта 14 Порядка программа разработана не на основании перечня муниципальных программ, который должен быть утвержден распоряжением Администрацией Полевского городского округа.</w:t>
            </w:r>
          </w:p>
          <w:p w:rsidR="000C1709" w:rsidRDefault="003B3687" w:rsidP="003B368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Проект постановления в целях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общественного обсуждения</w:t>
            </w:r>
            <w:r w:rsidRPr="000C17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C17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 период </w:t>
            </w:r>
            <w:r w:rsidR="000C1709" w:rsidRPr="000C17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 15.01.2024 по 22.01.2024 </w:t>
            </w:r>
            <w:r w:rsidR="000C17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года </w:t>
            </w:r>
            <w:r w:rsidRPr="000C17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размещен на официальном сайте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Администрации Полевского городского округа в информационно-телекоммуникационной сети «Интернет» по адресу: </w:t>
            </w:r>
            <w:hyperlink r:id="rId10" w:history="1">
              <w:r w:rsidRPr="0094580F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https://polevsk.midural.ru/article/show/id/1782</w:t>
              </w:r>
            </w:hyperlink>
            <w:r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. Информация о результатах </w:t>
            </w:r>
            <w:r w:rsidR="000C1709"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проведенного </w:t>
            </w:r>
            <w:r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общественного обсуждения</w:t>
            </w:r>
            <w:r w:rsidR="000C1709"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C1709" w:rsidRPr="000C17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на официальном сайте </w:t>
            </w:r>
            <w:r w:rsidR="000C17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Администрации Полевского городского округа отсутствует.</w:t>
            </w:r>
          </w:p>
          <w:p w:rsidR="000C1709" w:rsidRDefault="000C1709" w:rsidP="000C1709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 формировании проекта муниципальной программы не соблюдено положение пункта 19 Порядка № 833-ПА, которым определено, что муниципальные программы, предлагаемые к реализации начиная с очередного финансового года, подлежат утверждению постановлением Администрации Полевского городского округа в срок до начала очередного финансового года.</w:t>
            </w:r>
          </w:p>
          <w:p w:rsidR="003351E7" w:rsidRDefault="003351E7" w:rsidP="000C1709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Структура проекта муниципальной программы соответствует </w:t>
            </w:r>
            <w:r w:rsidR="00F76B5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требованиям пункта 7 Порядка № 833-ПА.</w:t>
            </w:r>
          </w:p>
          <w:p w:rsidR="00F76B56" w:rsidRPr="00EA56C2" w:rsidRDefault="00F76B56" w:rsidP="00F76B5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Содержание раздела 1 «Характеристика и анализ текущего состояния сферы социально-экономического развития Полевского городского округа» </w:t>
            </w:r>
            <w:r w:rsid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проекта муниципальной программы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 содержит обоснование соответствия целей и задач муниципальной программы приоритетам региональных стратегических документов, государственных программ Свердловской области, региональным проектам, Стратегии социально-экономического развития Полевского городского округа, стратегическим документам Полевского городского округа (в том числе отраслевым стратегическим документам Полевского городского округа)</w:t>
            </w:r>
            <w:r w:rsid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="00EA56C2"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</w:t>
            </w:r>
            <w:proofErr w:type="gramEnd"/>
          </w:p>
          <w:p w:rsidR="0018381D" w:rsidRDefault="00EA56C2" w:rsidP="001838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A56C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соответствии с пунктом 10 Порядка № 833-ПА д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ля каждой цели (задачи) программы </w:t>
            </w:r>
            <w:r w:rsidR="0077315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определены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целевые показатели</w:t>
            </w:r>
            <w:r w:rsidR="00243A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="0018381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Однако в источники значений </w:t>
            </w:r>
            <w:r w:rsidR="0018381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 xml:space="preserve">целевых показателей не включены документы, указанные в </w:t>
            </w:r>
            <w:hyperlink r:id="rId11" w:history="1">
              <w:r w:rsidR="0018381D" w:rsidRPr="0094580F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пункте 6</w:t>
              </w:r>
            </w:hyperlink>
            <w:r w:rsidR="0018381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Порядка № 833-ПП.</w:t>
            </w:r>
          </w:p>
          <w:p w:rsidR="0018381D" w:rsidRDefault="0018381D" w:rsidP="001838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Раздел 3 «План мероприятий по выполнению муниципальной программы» проекта муниципальной программы не содержит текстовую часть</w:t>
            </w:r>
            <w:r w:rsid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 Согласно пункту 11 Порядка  № 833-ПА в текстовой части раздела 3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отража</w:t>
            </w:r>
            <w:r w:rsid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ется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механизм реализации мероприятий муниципальной программы, </w:t>
            </w:r>
            <w:r w:rsid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приводится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перечень региональных проектов, которые реализуются в рамках муниципальной программы, и </w:t>
            </w:r>
            <w:r w:rsid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указываются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исполнители мероприятий муниципальной программы.</w:t>
            </w:r>
          </w:p>
          <w:p w:rsidR="00AA1A92" w:rsidRPr="008C3E20" w:rsidRDefault="0094580F" w:rsidP="0094580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</w:t>
            </w:r>
            <w:r w:rsidRPr="0094580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 программы</w:t>
            </w:r>
            <w:r w:rsidRPr="0094580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</w:t>
            </w:r>
            <w:r w:rsidRPr="0094580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оответств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уют</w:t>
            </w:r>
            <w:r w:rsidRPr="0094580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сфере реализации муниципальной программы</w:t>
            </w:r>
            <w:r w:rsidR="00AA1A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и имеют </w:t>
            </w:r>
            <w:r w:rsidR="00AA1A92" w:rsidRP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четкие формулировки.</w:t>
            </w:r>
          </w:p>
          <w:p w:rsidR="0094580F" w:rsidRDefault="00AA1A92" w:rsidP="0094580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 подпрограмме 3 «</w:t>
            </w:r>
            <w:r w:rsidRPr="002C0C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Обеспечение жильем граждан, нуждающихся в улучшении жилищных условий» и подпрограмме 5 «Переселение граждан из жилых помещений, признанных непригодными для проживания на территории Полевского городского округа» </w:t>
            </w:r>
            <w:r w:rsidR="002C0C09" w:rsidRPr="002C0C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определены нулевые значения целевых показателей на весь период реализации программы, что не соответствует требованиям адекватности целевого показателя и достижимости цели муниципальной программы.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94580F" w:rsidRDefault="002909F8" w:rsidP="001838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Целевой показатель 2.1.1.1 «</w:t>
            </w:r>
            <w:r w:rsidRPr="002C0C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ввода (приобретения) жилья гражданами, проживающими на сельских территориях»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, установленный для </w:t>
            </w:r>
            <w:r w:rsidRPr="0094580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цели 2.1 «Повышение доли общей площади благоустроенных жилых помещений в сельских населенных пунктах»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не может подтверждать достижение указанной цели в полном объеме. К</w:t>
            </w:r>
            <w:r w:rsid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роме того,</w:t>
            </w:r>
            <w:r w:rsidR="006555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приобретение </w:t>
            </w:r>
            <w:r w:rsidR="00655537" w:rsidRPr="002C0C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жилья гражданами, проживающими на сельских территориях</w:t>
            </w:r>
            <w:r w:rsidR="006555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никак не виляет на п</w:t>
            </w:r>
            <w:r w:rsidR="00655537" w:rsidRPr="0094580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овышение доли общей площади благоустроенных жилых помещений в сельских населенных пунктах</w:t>
            </w:r>
            <w:r w:rsidR="006555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, что </w:t>
            </w:r>
            <w:r w:rsidR="00655537" w:rsidRPr="002C0C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 соответствует требованиям адекватности целевого показателя</w:t>
            </w:r>
            <w:r w:rsidR="002C0C09" w:rsidRPr="002C0C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="002C0C0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55537" w:rsidRPr="008C3E20" w:rsidRDefault="00655537" w:rsidP="008C3E2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</w:t>
            </w:r>
            <w:r w:rsidR="001C78D0" w:rsidRP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ъемы </w:t>
            </w:r>
            <w:r w:rsidRP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бюджетного финансирования программных мероприятий соответствуют </w:t>
            </w:r>
            <w:r w:rsid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решению Думы Полевского городского округа от 12.12.2023 № 179 «</w:t>
            </w:r>
            <w:r w:rsidR="008C3E20" w:rsidRP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 бюджете Полевского городского округа на 2024 год и плановый период 2025 и 2026 годов</w:t>
            </w:r>
            <w:r w:rsid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» </w:t>
            </w:r>
            <w:r w:rsidR="008C3E20" w:rsidRP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только в части средств местного бюджета.</w:t>
            </w:r>
            <w:r w:rsidRP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24746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Бюджетные ассигнования на реализацию мероприятий программы за счет средств федерального и областного бюджетов в местном бюджете не предусмотрены.   </w:t>
            </w:r>
            <w:proofErr w:type="gramEnd"/>
          </w:p>
          <w:p w:rsidR="003B3687" w:rsidRDefault="00B903F5" w:rsidP="00EA56C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Привлечение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внебюджетных источников финансового обеспечения программы обосновано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условиями предоставления социальных выплат гражданам.</w:t>
            </w:r>
          </w:p>
          <w:p w:rsidR="00DD4A1E" w:rsidRPr="00EA56C2" w:rsidRDefault="00DD4A1E" w:rsidP="00E612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Объем </w:t>
            </w:r>
            <w:r w:rsidRP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финансового обеспечения подтвержден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расчетами, однако не представлены документы, подтверждающие обоснованность </w:t>
            </w:r>
            <w:r w:rsidR="002909F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таких расчетов в части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значения норматива стоимости 1 кв. метра общей площади жилья и размер</w:t>
            </w:r>
            <w:r w:rsidR="002909F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распределения расходов по источникам финансирования.</w:t>
            </w:r>
            <w:r w:rsidRPr="008C3E2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216103" w:rsidRPr="009E1A0D" w:rsidTr="001A2FF9">
        <w:trPr>
          <w:tblCellSpacing w:w="15" w:type="dxa"/>
        </w:trPr>
        <w:tc>
          <w:tcPr>
            <w:tcW w:w="9766" w:type="dxa"/>
            <w:shd w:val="clear" w:color="auto" w:fill="FFFFFF"/>
            <w:vAlign w:val="center"/>
            <w:hideMark/>
          </w:tcPr>
          <w:p w:rsidR="00216103" w:rsidRPr="009E1A0D" w:rsidRDefault="00A35A93" w:rsidP="001A2FF9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2" w:history="1"/>
          </w:p>
        </w:tc>
      </w:tr>
    </w:tbl>
    <w:p w:rsidR="00216103" w:rsidRPr="00A004B2" w:rsidRDefault="00216103" w:rsidP="00216103">
      <w:pPr>
        <w:pStyle w:val="ConsPlusNormal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004B2">
        <w:rPr>
          <w:color w:val="000000" w:themeColor="text1"/>
        </w:rPr>
        <w:t>С учетом изложенного, проект постановления требует доработки.</w:t>
      </w:r>
    </w:p>
    <w:p w:rsidR="002909F8" w:rsidRDefault="002909F8" w:rsidP="002161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09F8" w:rsidRDefault="002909F8" w:rsidP="002161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6103" w:rsidRPr="00DA1817" w:rsidRDefault="00655537" w:rsidP="002161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</w:t>
      </w:r>
      <w:r w:rsidR="00216103" w:rsidRPr="00DA1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Счетной палаты</w:t>
      </w:r>
    </w:p>
    <w:p w:rsidR="00485C22" w:rsidRDefault="00216103" w:rsidP="00DD4A1E">
      <w:pPr>
        <w:spacing w:after="0" w:line="240" w:lineRule="auto"/>
        <w:jc w:val="both"/>
      </w:pPr>
      <w:r w:rsidRPr="00DA1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Полевского городского округа                                                           </w:t>
      </w:r>
      <w:r w:rsidR="006555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И.М. </w:t>
      </w:r>
      <w:proofErr w:type="spellStart"/>
      <w:r w:rsidR="00655537">
        <w:rPr>
          <w:rFonts w:ascii="Times New Roman" w:hAnsi="Times New Roman" w:cs="Times New Roman"/>
          <w:color w:val="000000" w:themeColor="text1"/>
          <w:sz w:val="28"/>
          <w:szCs w:val="28"/>
        </w:rPr>
        <w:t>Зюзева</w:t>
      </w:r>
      <w:proofErr w:type="spellEnd"/>
    </w:p>
    <w:sectPr w:rsidR="00485C22" w:rsidSect="002909F8">
      <w:headerReference w:type="even" r:id="rId13"/>
      <w:headerReference w:type="default" r:id="rId14"/>
      <w:pgSz w:w="11906" w:h="16838" w:code="9"/>
      <w:pgMar w:top="851" w:right="567" w:bottom="851" w:left="158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A1E" w:rsidRDefault="00DD4A1E">
      <w:pPr>
        <w:spacing w:after="0" w:line="240" w:lineRule="auto"/>
      </w:pPr>
      <w:r>
        <w:separator/>
      </w:r>
    </w:p>
  </w:endnote>
  <w:endnote w:type="continuationSeparator" w:id="0">
    <w:p w:rsidR="00DD4A1E" w:rsidRDefault="00DD4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A1E" w:rsidRDefault="00DD4A1E">
      <w:pPr>
        <w:spacing w:after="0" w:line="240" w:lineRule="auto"/>
      </w:pPr>
      <w:r>
        <w:separator/>
      </w:r>
    </w:p>
  </w:footnote>
  <w:footnote w:type="continuationSeparator" w:id="0">
    <w:p w:rsidR="00DD4A1E" w:rsidRDefault="00DD4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A1E" w:rsidRDefault="00DD4A1E" w:rsidP="001A2FF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D4A1E" w:rsidRDefault="00DD4A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A1E" w:rsidRPr="00C264BE" w:rsidRDefault="00DD4A1E" w:rsidP="001A2FF9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 w:rsidR="00A35A93">
      <w:rPr>
        <w:rStyle w:val="a5"/>
        <w:noProof/>
        <w:sz w:val="20"/>
        <w:szCs w:val="20"/>
      </w:rPr>
      <w:t>3</w:t>
    </w:r>
    <w:r w:rsidRPr="00C264BE">
      <w:rPr>
        <w:rStyle w:val="a5"/>
        <w:sz w:val="20"/>
        <w:szCs w:val="20"/>
      </w:rPr>
      <w:fldChar w:fldCharType="end"/>
    </w:r>
  </w:p>
  <w:p w:rsidR="00DD4A1E" w:rsidRDefault="00DD4A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D359EB"/>
    <w:multiLevelType w:val="hybridMultilevel"/>
    <w:tmpl w:val="C1847E10"/>
    <w:lvl w:ilvl="0" w:tplc="72860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103"/>
    <w:rsid w:val="000C1709"/>
    <w:rsid w:val="0018381D"/>
    <w:rsid w:val="001A2FF9"/>
    <w:rsid w:val="001C78D0"/>
    <w:rsid w:val="00216103"/>
    <w:rsid w:val="00243A81"/>
    <w:rsid w:val="0024746E"/>
    <w:rsid w:val="002909F8"/>
    <w:rsid w:val="002B61CD"/>
    <w:rsid w:val="002C0C09"/>
    <w:rsid w:val="003015F1"/>
    <w:rsid w:val="003351E7"/>
    <w:rsid w:val="003B3687"/>
    <w:rsid w:val="003C6E77"/>
    <w:rsid w:val="00485C22"/>
    <w:rsid w:val="00655537"/>
    <w:rsid w:val="00743D5B"/>
    <w:rsid w:val="00773154"/>
    <w:rsid w:val="008C3E20"/>
    <w:rsid w:val="0094580F"/>
    <w:rsid w:val="00A35A93"/>
    <w:rsid w:val="00AA1A92"/>
    <w:rsid w:val="00B903F5"/>
    <w:rsid w:val="00DD4A1E"/>
    <w:rsid w:val="00E542D3"/>
    <w:rsid w:val="00E612B4"/>
    <w:rsid w:val="00EA56C2"/>
    <w:rsid w:val="00EF2D34"/>
    <w:rsid w:val="00F7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103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8C3E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161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21610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216103"/>
  </w:style>
  <w:style w:type="paragraph" w:customStyle="1" w:styleId="ConsPlusNormal">
    <w:name w:val="ConsPlusNormal"/>
    <w:rsid w:val="002161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2161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8"/>
      <w:szCs w:val="28"/>
    </w:rPr>
  </w:style>
  <w:style w:type="table" w:styleId="a7">
    <w:name w:val="Table Grid"/>
    <w:basedOn w:val="a1"/>
    <w:uiPriority w:val="59"/>
    <w:rsid w:val="0021610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B368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C3E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35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35A9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103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8C3E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161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21610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216103"/>
  </w:style>
  <w:style w:type="paragraph" w:customStyle="1" w:styleId="ConsPlusNormal">
    <w:name w:val="ConsPlusNormal"/>
    <w:rsid w:val="002161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2161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8"/>
      <w:szCs w:val="28"/>
    </w:rPr>
  </w:style>
  <w:style w:type="table" w:styleId="a7">
    <w:name w:val="Table Grid"/>
    <w:basedOn w:val="a1"/>
    <w:uiPriority w:val="59"/>
    <w:rsid w:val="0021610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B368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C3E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35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35A9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0029&amp;dst=22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umapgo.ru/index.php/dokumenty-dumy-pgo/resheniya-dumy-pgo-vklyuchaya-svedeniya-o-vnesenii-v-nikh-izmenenij-priznanii-ikh-utrativshimi-silu-priznanii-ikh-sudom-nedejstvuyushchimi/perechen-reshenij-dumy-pyatogo-sozyva/resheniya-dumy-5-sozyva-2016-god/1053-reshenie-dumy-pgo-585-ob-ustanovlenii-dopolnitelnykh-mer-sotsialnoj-podderzhki-grazhdanam-prozhivayushchim-v-selskoj-mestnosti-v-tom-chisle-molodym-semyam-i-molodym-spetsialistam-uchastnikam-federalnoj-tselevoj-programmy-ustojchivoe-razvitie-selskikh-territorij-na-2014-2017-gody-i-na-period-do-2020-god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71&amp;n=361704&amp;dst=10001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olevsk.midural.ru/article/show/id/178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44848&amp;dst=100017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3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User</cp:lastModifiedBy>
  <cp:revision>6</cp:revision>
  <cp:lastPrinted>2024-02-13T04:55:00Z</cp:lastPrinted>
  <dcterms:created xsi:type="dcterms:W3CDTF">2024-02-01T08:48:00Z</dcterms:created>
  <dcterms:modified xsi:type="dcterms:W3CDTF">2024-02-13T04:55:00Z</dcterms:modified>
</cp:coreProperties>
</file>