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664" w:rsidRPr="00A44BE8" w:rsidRDefault="003E1664" w:rsidP="003E16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44B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СЧЕТНАЯ ПАЛАТА ПОЛЕВСКОГО ГОРОДСКОГО ОКРУГА __________________________________________________________________</w:t>
      </w:r>
    </w:p>
    <w:p w:rsidR="003E1664" w:rsidRPr="00A44BE8" w:rsidRDefault="003E1664" w:rsidP="003E16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E1664" w:rsidRPr="00A44BE8" w:rsidRDefault="003E1664" w:rsidP="003E16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44B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</w:t>
      </w:r>
    </w:p>
    <w:p w:rsidR="000E46D2" w:rsidRPr="000E46D2" w:rsidRDefault="003E1664" w:rsidP="000E46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A44B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ОСНОВНЫХ </w:t>
      </w:r>
      <w:r w:rsidR="004A4E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РЕЗУЛЬТАТАХ</w:t>
      </w:r>
      <w:r w:rsidRPr="00A44B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E46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АНАЛИЗА ИСПОЛНЕНИЯ ПРЕДСТАВЛЕНИЙ И ПРЕДПИСАНИЙ СЧЕТНОЙ  ПАЛАТЫ ПОЛЕВСКОГО ГОРОДСКОГО ОКРУГА, ВЫНЕСЕННЫХ И НАПРАВЛЕННЫХ В 2021, 2022 и 2023 ГОДАХ</w:t>
      </w:r>
      <w:r w:rsidR="000E46D2" w:rsidRPr="000E46D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</w:p>
    <w:p w:rsidR="003E1664" w:rsidRPr="000E46D2" w:rsidRDefault="003E1664" w:rsidP="003E16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E46D2" w:rsidRPr="000E46D2" w:rsidRDefault="000E46D2" w:rsidP="000E46D2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0E46D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Счетной палатой Полевского городского округа в соответствии с пунктом 2.1 раздела 2 плана работы Счетной палаты Полевского городского округа на 2024 год, утвержденн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ого</w:t>
      </w:r>
      <w:r w:rsidRPr="000E46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распоряжением Счетной палаты Полевского городского округа от 26.12.2023 № 61, распоряжение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Pr="000E46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Счетной палаты Полевского городского округа от 29.01.2024 № 8 «О проведении анализа исполнения представлений и предписаний Счетной палаты Полевского городского округа»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проведен анализ исполнения представлений и предписаний, вынесенных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направленных Счетной палатой Полевского городского округа в 2021, 2022 и 2023 годах.</w:t>
      </w:r>
    </w:p>
    <w:p w:rsidR="000E46D2" w:rsidRPr="000E46D2" w:rsidRDefault="000E46D2" w:rsidP="000E46D2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A4E9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Предмет мероприятия</w:t>
      </w:r>
      <w:r w:rsidRPr="000E46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: исполнение представлений и предписаний, вынесенных и направленных Счетной палатой Полевского городского округа в 2021, 2022, 2023 годах по результатам проведенных контрольных мероприятий. </w:t>
      </w:r>
    </w:p>
    <w:p w:rsidR="000E46D2" w:rsidRPr="000E46D2" w:rsidRDefault="000E46D2" w:rsidP="000E46D2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A4E9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Цель мероприятия</w:t>
      </w:r>
      <w:r w:rsidRPr="000E46D2">
        <w:rPr>
          <w:rFonts w:ascii="Times New Roman" w:eastAsiaTheme="minorEastAsia" w:hAnsi="Times New Roman" w:cs="Times New Roman"/>
          <w:sz w:val="28"/>
          <w:szCs w:val="28"/>
          <w:lang w:eastAsia="ru-RU"/>
        </w:rPr>
        <w:t>: проанализировать полноту и своевременность исполнения предписаний и представлений, вынесенных и направленных Счетной палатой Полевского городского округа по результатам контрольных мероприятий, проведенных в 2021-2023 годах.</w:t>
      </w:r>
    </w:p>
    <w:p w:rsidR="000E46D2" w:rsidRPr="000E46D2" w:rsidRDefault="000E46D2" w:rsidP="000E46D2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0E46D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По результатам мероприятия Счетной палатой Полевского городского округа составлен отчет от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15</w:t>
      </w:r>
      <w:r w:rsidRPr="000E46D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04</w:t>
      </w:r>
      <w:r w:rsidRPr="000E46D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4</w:t>
      </w:r>
      <w:r w:rsidRPr="000E46D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</w:p>
    <w:p w:rsidR="000E46D2" w:rsidRPr="000E46D2" w:rsidRDefault="000E46D2" w:rsidP="000E46D2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0E46D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Отчет о результатах контрольного мероприятия утвержден распоряжением Счетной палаты Полевского городского округа от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27</w:t>
      </w:r>
      <w:r w:rsidRPr="000E46D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04</w:t>
      </w:r>
      <w:r w:rsidRPr="000E46D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4</w:t>
      </w:r>
      <w:r w:rsidRPr="000E46D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25</w:t>
      </w:r>
      <w:r w:rsidRPr="000E46D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</w:p>
    <w:p w:rsidR="000E46D2" w:rsidRPr="004A4E9E" w:rsidRDefault="000E46D2" w:rsidP="000E46D2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4A4E9E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В </w:t>
      </w:r>
      <w:r w:rsidR="004A4E9E" w:rsidRPr="004A4E9E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ходе</w:t>
      </w:r>
      <w:r w:rsidRPr="004A4E9E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A4E9E" w:rsidRPr="004A4E9E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проведенного </w:t>
      </w:r>
      <w:r w:rsidRPr="004A4E9E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мероприятия установлено следующее:</w:t>
      </w:r>
    </w:p>
    <w:p w:rsidR="000E46D2" w:rsidRPr="000E46D2" w:rsidRDefault="004A4E9E" w:rsidP="000E46D2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</w:t>
      </w:r>
      <w:r w:rsidR="000E46D2" w:rsidRPr="000E46D2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Всего по результатам контрольных мероприятий, проведенных в 2021</w:t>
      </w:r>
      <w:r w:rsidR="000E46D2">
        <w:rPr>
          <w:rFonts w:ascii="Times New Roman" w:eastAsiaTheme="minorEastAsia" w:hAnsi="Times New Roman" w:cs="Times New Roman"/>
          <w:sz w:val="28"/>
          <w:szCs w:val="28"/>
          <w:lang w:eastAsia="ru-RU"/>
        </w:rPr>
        <w:t>-2023</w:t>
      </w:r>
      <w:r w:rsidR="000E46D2" w:rsidRPr="000E46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годах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0E46D2" w:rsidRPr="000E46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Счетной палатой Полевского городского округа внесено 18 представлений и 5 предписаний, в том числе:</w:t>
      </w:r>
    </w:p>
    <w:p w:rsidR="000E46D2" w:rsidRPr="000E46D2" w:rsidRDefault="000E46D2" w:rsidP="000E46D2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E46D2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2021 году – 3 представления;</w:t>
      </w:r>
    </w:p>
    <w:p w:rsidR="000E46D2" w:rsidRPr="000E46D2" w:rsidRDefault="000E46D2" w:rsidP="000E46D2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E46D2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2022 году – 10 представлений,  5 предписаний;</w:t>
      </w:r>
    </w:p>
    <w:p w:rsidR="000E46D2" w:rsidRPr="000E46D2" w:rsidRDefault="000E46D2" w:rsidP="000E46D2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E46D2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2023 году – 4 представления;</w:t>
      </w:r>
    </w:p>
    <w:p w:rsidR="000E46D2" w:rsidRPr="000E46D2" w:rsidRDefault="000E46D2" w:rsidP="000E46D2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E46D2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2024 году – 1 представление.</w:t>
      </w:r>
    </w:p>
    <w:p w:rsidR="000E46D2" w:rsidRPr="000E46D2" w:rsidRDefault="000E46D2" w:rsidP="004A4E9E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E46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Из общего числа вынесенных представлений исполнено своевременно и в полном объеме 10 представлений, что составляет 55,6 %.</w:t>
      </w:r>
    </w:p>
    <w:p w:rsidR="000E46D2" w:rsidRPr="000E46D2" w:rsidRDefault="000E46D2" w:rsidP="004A4E9E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E46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результатам принятия мер по исполнению предписаний, выданных за неисполнение представлений (полностью или в части), сняты с контроля 4 представления: № 146 от 13.05.2021, внесенное в адрес Главы ПГО; № 52 от 28.02.2022 внесенное в адрес директора МБУ «ЦРМ «Феникс»; № 53 от </w:t>
      </w:r>
      <w:r w:rsidRPr="000E46D2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28.02.2022, внесенное в адрес исполняющего обязанности начальника ОМС Управление культурой ПГО; № 63 от 03.03.2022, внесенное в адрес исполняющего обязанности начальника МБУ «УГХ» ПГО.</w:t>
      </w:r>
    </w:p>
    <w:p w:rsidR="000E46D2" w:rsidRPr="004A4E9E" w:rsidRDefault="000E46D2" w:rsidP="000E46D2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 исполнено и не снято с контроля два представления: № 304 от 18.12.2022 г., внесенное в адрес директора МУП «ПАТП» ПГО, и № 270 от 08.11.2022 г., внесенное в адрес Главы Полевского городского округа.</w:t>
      </w:r>
    </w:p>
    <w:p w:rsidR="000E46D2" w:rsidRPr="004A4E9E" w:rsidRDefault="000E46D2" w:rsidP="000E46D2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Представление № 31 от 01.02.2022 г., внесенное Главе Полевского городского округа, в части принятия мер по возврату неправомерно использованных бюджетных средств, снято с контроля на основании решения Арбитражного суда Свердловской области от 01.03.2023 г. по делу А60-70999/2022 по иску ОМС Администрация ПГО к ООО «</w:t>
      </w:r>
      <w:proofErr w:type="spellStart"/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ЕкатСтрой</w:t>
      </w:r>
      <w:proofErr w:type="spellEnd"/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» об отказе в удовлетворении взыскания суммы неосновательного обогащения в размере 3 546 939,40 руб.,  по</w:t>
      </w:r>
      <w:proofErr w:type="gramEnd"/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причине пропуска срока исковой давности, что не может быть признано объективной причиной неисполнения представления, но послужило основанием к снятию представления с контроля ввиду невозможности принятия иных мер к возврату бюджетных средств.</w:t>
      </w:r>
    </w:p>
    <w:p w:rsidR="000E46D2" w:rsidRPr="004A4E9E" w:rsidRDefault="000E46D2" w:rsidP="000E46D2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Исполнены с нарушением установленных сроков 2 представления:   № 45 от 01.03.2023 г., внесенное в адрес начальника органа местного самоуправления «Управление образованием» Полевского городского округа, № 46 от 01.03.2023 г., внесенное в адрес директора МАУ ДО ПГО «ЦРТ им. П.П. Бажова.</w:t>
      </w:r>
    </w:p>
    <w:p w:rsidR="000E46D2" w:rsidRPr="004A4E9E" w:rsidRDefault="004A4E9E" w:rsidP="004A4E9E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E46D2"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Из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5-ти</w:t>
      </w:r>
      <w:r w:rsidR="000E46D2"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направленных предписаний исполнены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0E46D2"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предписания (80 %):  № 272 от 09.11.2022, направленное директору МБУ ЦРМ «Феникс» (исполнено в полном объеме в  установленные сроки); № 124 от 04.05.2022, направленное исполняющему обязанности начальника ОМС Управление культурой ПГО (признано исполненным по объективным причинами с учетом предоставленных пояснений);  № 268 от 07.11.2022 г., направленное Главе Полевского городского округа (ввиду принятия исчерпывающих мер);</w:t>
      </w:r>
      <w:proofErr w:type="gramEnd"/>
      <w:r w:rsidR="000E46D2"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 317 от 20.12.2022 г., выданное начальнику МБУ «УГХ» ПГО (ввиду принятия исчерпывающих мер).</w:t>
      </w:r>
    </w:p>
    <w:p w:rsidR="000E46D2" w:rsidRPr="00DA1750" w:rsidRDefault="000E46D2" w:rsidP="00DA1750">
      <w:pPr>
        <w:widowControl w:val="0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A17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Предписание № 303 от 08.12.2022, направленное директору МУП «ПАТП» ПГО, </w:t>
      </w:r>
      <w:r w:rsidR="00F308F3" w:rsidRPr="00DA17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момент </w:t>
      </w:r>
      <w:r w:rsidR="00CB3E3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проведения мероприятия и составления отчета по результату его </w:t>
      </w:r>
      <w:r w:rsidR="00DA1750">
        <w:rPr>
          <w:rFonts w:ascii="Times New Roman" w:hAnsi="Times New Roman" w:cs="Times New Roman"/>
          <w:sz w:val="28"/>
          <w:szCs w:val="28"/>
        </w:rPr>
        <w:t>проведен</w:t>
      </w:r>
      <w:r w:rsidR="00CB3E39">
        <w:rPr>
          <w:rFonts w:ascii="Times New Roman" w:hAnsi="Times New Roman" w:cs="Times New Roman"/>
          <w:sz w:val="28"/>
          <w:szCs w:val="28"/>
        </w:rPr>
        <w:t xml:space="preserve">ия </w:t>
      </w:r>
      <w:r w:rsidR="00DA1750">
        <w:rPr>
          <w:rFonts w:ascii="Times New Roman" w:hAnsi="Times New Roman" w:cs="Times New Roman"/>
          <w:sz w:val="28"/>
          <w:szCs w:val="28"/>
        </w:rPr>
        <w:t>(по состоянию на 15.04.2024 г.)</w:t>
      </w:r>
      <w:r w:rsidR="00F308F3" w:rsidRPr="00DA17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DA17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 </w:t>
      </w:r>
      <w:r w:rsidR="00DA17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было </w:t>
      </w:r>
      <w:r w:rsidRPr="00DA1750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исполнено.</w:t>
      </w:r>
    </w:p>
    <w:p w:rsidR="00AE3F12" w:rsidRPr="00DA1750" w:rsidRDefault="00AE3F12" w:rsidP="00DA1750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E46D2" w:rsidRPr="004A4E9E" w:rsidRDefault="004A4E9E" w:rsidP="004A4E9E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A53B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 резу</w:t>
      </w:r>
      <w:r w:rsidR="00DA60B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льтату проведенного мероприятия предпринято:</w:t>
      </w:r>
      <w:r w:rsidR="000E46D2"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0E46D2" w:rsidRPr="004A4E9E" w:rsidRDefault="00DA60B3" w:rsidP="004A4E9E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Распоряжением от </w:t>
      </w:r>
      <w:r w:rsidR="00B848C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18.04.2024 г.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B848C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22</w:t>
      </w:r>
      <w:r w:rsidR="00CC2D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E3F1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 01.07.2024 года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продлен срок исполнения предписания </w:t>
      </w:r>
      <w:r w:rsidR="000E46D2"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08.12.2022 г. № 303, направленного директору МУП «ПАТП» ПГО</w:t>
      </w:r>
      <w:r w:rsidR="00B848C5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 чем письмом от 19.04.2024 № 89</w:t>
      </w:r>
      <w:r w:rsidR="00CC2D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(вручено 22.04.2024)</w:t>
      </w:r>
      <w:r w:rsidR="00B848C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уведомлен директор МУП «ПАТП» ПГО</w:t>
      </w:r>
      <w:r w:rsidR="00A9701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Предписание исполнено с нарушением установленного срока исполнения. </w:t>
      </w:r>
      <w:r w:rsidR="00AE3F1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Часть прибыли (в размере 30%), полученной от реализации муниципального имущества Полевского городского округа, переданного МУП «ПАТП» ПГО в хозяйственное </w:t>
      </w:r>
      <w:r w:rsidR="00AE3F12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ведение, в сумме </w:t>
      </w:r>
      <w:r w:rsidR="001753AE">
        <w:rPr>
          <w:rFonts w:ascii="Times New Roman" w:eastAsiaTheme="minorEastAsia" w:hAnsi="Times New Roman" w:cs="Times New Roman"/>
          <w:sz w:val="28"/>
          <w:szCs w:val="28"/>
          <w:lang w:eastAsia="ru-RU"/>
        </w:rPr>
        <w:t>158 332,68 руб. перечислена 02.07.2024 г. платежным поручением 105.</w:t>
      </w:r>
    </w:p>
    <w:p w:rsidR="00B62574" w:rsidRPr="00B62574" w:rsidRDefault="00B62574" w:rsidP="00B62574">
      <w:pPr>
        <w:pStyle w:val="a5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З</w:t>
      </w:r>
      <w:r w:rsidR="000E46D2" w:rsidRPr="00B62574">
        <w:rPr>
          <w:rFonts w:ascii="Times New Roman" w:eastAsiaTheme="minorEastAsia" w:hAnsi="Times New Roman"/>
          <w:sz w:val="28"/>
          <w:szCs w:val="28"/>
        </w:rPr>
        <w:t>а неисполнение представления от 08.12.2022 г. № 304</w:t>
      </w:r>
      <w:r w:rsidR="00CC2DD6" w:rsidRPr="00B62574">
        <w:rPr>
          <w:rFonts w:ascii="Times New Roman" w:eastAsiaTheme="minorEastAsia" w:hAnsi="Times New Roman"/>
          <w:sz w:val="28"/>
          <w:szCs w:val="28"/>
        </w:rPr>
        <w:t xml:space="preserve"> д</w:t>
      </w:r>
      <w:r w:rsidR="000E46D2" w:rsidRPr="00B62574">
        <w:rPr>
          <w:rFonts w:ascii="Times New Roman" w:eastAsiaTheme="minorEastAsia" w:hAnsi="Times New Roman"/>
          <w:sz w:val="28"/>
          <w:szCs w:val="28"/>
        </w:rPr>
        <w:t xml:space="preserve">иректору МУП «ПАТП» ПГО </w:t>
      </w:r>
      <w:r w:rsidR="00AE3F12" w:rsidRPr="00B62574">
        <w:rPr>
          <w:rFonts w:ascii="Times New Roman" w:eastAsiaTheme="minorEastAsia" w:hAnsi="Times New Roman"/>
          <w:sz w:val="28"/>
          <w:szCs w:val="28"/>
        </w:rPr>
        <w:t xml:space="preserve">направлено </w:t>
      </w:r>
      <w:r w:rsidR="000E46D2" w:rsidRPr="00B62574">
        <w:rPr>
          <w:rFonts w:ascii="Times New Roman" w:eastAsiaTheme="minorEastAsia" w:hAnsi="Times New Roman"/>
          <w:sz w:val="28"/>
          <w:szCs w:val="28"/>
        </w:rPr>
        <w:t xml:space="preserve">предписание </w:t>
      </w:r>
      <w:r w:rsidR="00CC2DD6" w:rsidRPr="00B62574">
        <w:rPr>
          <w:rFonts w:ascii="Times New Roman" w:eastAsiaTheme="minorEastAsia" w:hAnsi="Times New Roman"/>
          <w:sz w:val="28"/>
          <w:szCs w:val="28"/>
        </w:rPr>
        <w:t xml:space="preserve">от 19.04.2024 № 90 </w:t>
      </w:r>
      <w:r w:rsidR="000E46D2" w:rsidRPr="00B62574">
        <w:rPr>
          <w:rFonts w:ascii="Times New Roman" w:eastAsiaTheme="minorEastAsia" w:hAnsi="Times New Roman"/>
          <w:sz w:val="28"/>
          <w:szCs w:val="28"/>
        </w:rPr>
        <w:t>со сроком исполнения до 15 июня 2024 года</w:t>
      </w:r>
      <w:r w:rsidR="00CC2DD6" w:rsidRPr="00B62574">
        <w:rPr>
          <w:rFonts w:ascii="Times New Roman" w:eastAsiaTheme="minorEastAsia" w:hAnsi="Times New Roman"/>
          <w:sz w:val="28"/>
          <w:szCs w:val="28"/>
        </w:rPr>
        <w:t xml:space="preserve"> (вручено 22.04.2024</w:t>
      </w:r>
      <w:r w:rsidR="00AE3F12" w:rsidRPr="00B62574">
        <w:rPr>
          <w:rFonts w:ascii="Times New Roman" w:eastAsiaTheme="minorEastAsia" w:hAnsi="Times New Roman"/>
          <w:sz w:val="28"/>
          <w:szCs w:val="28"/>
        </w:rPr>
        <w:t xml:space="preserve"> года</w:t>
      </w:r>
      <w:r w:rsidR="00CC2DD6" w:rsidRPr="00B62574">
        <w:rPr>
          <w:rFonts w:ascii="Times New Roman" w:eastAsiaTheme="minorEastAsia" w:hAnsi="Times New Roman"/>
          <w:sz w:val="28"/>
          <w:szCs w:val="28"/>
        </w:rPr>
        <w:t>)</w:t>
      </w:r>
      <w:r w:rsidR="00A97012" w:rsidRPr="00B62574">
        <w:rPr>
          <w:rFonts w:ascii="Times New Roman" w:eastAsiaTheme="minorEastAsia" w:hAnsi="Times New Roman"/>
          <w:sz w:val="28"/>
          <w:szCs w:val="28"/>
        </w:rPr>
        <w:t xml:space="preserve">. </w:t>
      </w:r>
      <w:r w:rsidR="00AE3F12" w:rsidRPr="00B62574">
        <w:rPr>
          <w:rFonts w:ascii="Times New Roman" w:eastAsiaTheme="minorEastAsia" w:hAnsi="Times New Roman"/>
          <w:sz w:val="28"/>
          <w:szCs w:val="28"/>
        </w:rPr>
        <w:t xml:space="preserve">Предписание в установленные сроки не исполнено, пояснений и/или возражений не представлено. В отношении директора МУП «ПАТП» ПГО 22.07.2024 года </w:t>
      </w:r>
      <w:r w:rsidRPr="00B62574">
        <w:rPr>
          <w:rFonts w:ascii="Times New Roman" w:eastAsiaTheme="minorEastAsia" w:hAnsi="Times New Roman"/>
          <w:sz w:val="28"/>
          <w:szCs w:val="28"/>
        </w:rPr>
        <w:t xml:space="preserve">составлен протокол об административном правонарушении от 22.07.2024 № 1 за совершение должностным лицом </w:t>
      </w:r>
      <w:r>
        <w:rPr>
          <w:rFonts w:ascii="Times New Roman" w:eastAsiaTheme="minorEastAsia" w:hAnsi="Times New Roman"/>
          <w:sz w:val="28"/>
          <w:szCs w:val="28"/>
        </w:rPr>
        <w:t>адм</w:t>
      </w:r>
      <w:r w:rsidRPr="00B62574">
        <w:rPr>
          <w:rFonts w:ascii="Times New Roman" w:hAnsi="Times New Roman"/>
          <w:sz w:val="28"/>
          <w:szCs w:val="28"/>
        </w:rPr>
        <w:t>инистративного правонарушения, выразившегося в невыполнении в установленный срок законного предписания органа муниципального финансового контроля, административная ответственность за совершение которого предусмотрена частью 20 статьи 19.5 КоАП РФ.</w:t>
      </w:r>
    </w:p>
    <w:p w:rsidR="000E46D2" w:rsidRPr="004A4E9E" w:rsidRDefault="00B62574" w:rsidP="004A4E9E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DA60B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исьмом от </w:t>
      </w:r>
      <w:r w:rsidR="00B848C5">
        <w:rPr>
          <w:rFonts w:ascii="Times New Roman" w:eastAsiaTheme="minorEastAsia" w:hAnsi="Times New Roman" w:cs="Times New Roman"/>
          <w:sz w:val="28"/>
          <w:szCs w:val="28"/>
          <w:lang w:eastAsia="ru-RU"/>
        </w:rPr>
        <w:t>22</w:t>
      </w:r>
      <w:r w:rsidR="0005765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.04.2024 </w:t>
      </w:r>
      <w:r w:rsidR="00DA60B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</w:t>
      </w:r>
      <w:r w:rsidR="00B848C5">
        <w:rPr>
          <w:rFonts w:ascii="Times New Roman" w:eastAsiaTheme="minorEastAsia" w:hAnsi="Times New Roman" w:cs="Times New Roman"/>
          <w:sz w:val="28"/>
          <w:szCs w:val="28"/>
          <w:lang w:eastAsia="ru-RU"/>
        </w:rPr>
        <w:t>93 начальник</w:t>
      </w:r>
      <w:r w:rsidR="0005765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</w:t>
      </w:r>
      <w:r w:rsidR="000E46D2"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МС Управление муниципальным имуществом Полевского городского округа </w:t>
      </w:r>
      <w:r w:rsidR="00B848C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проинформирован</w:t>
      </w:r>
      <w:r w:rsidR="00DA60B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E46D2"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продлении срока исполнения МУП «ПАТП» ПГО предписания от 08.12.2022 г. № 303 и о выдаче директору МУП «ПАТП» ПГО предписания </w:t>
      </w:r>
      <w:r w:rsidR="00A828F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19.04.2024 № 90 </w:t>
      </w:r>
      <w:r w:rsidR="000E46D2"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неисполнение представления от 08.12.2022 г. № 304 с рекомендацией проконтролировать полноту и</w:t>
      </w:r>
      <w:r w:rsidR="000E46D2" w:rsidRPr="000E46D2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</w:t>
      </w:r>
      <w:r w:rsidR="000E46D2"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своевременность перечисления в бюджет Полевского городского округа части прибыли;  </w:t>
      </w:r>
      <w:proofErr w:type="gramEnd"/>
    </w:p>
    <w:p w:rsidR="000E46D2" w:rsidRPr="004A4E9E" w:rsidRDefault="000E46D2" w:rsidP="004A4E9E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Главе Полевского городского округа </w:t>
      </w:r>
      <w:r w:rsidR="00DA60B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направлено </w:t>
      </w:r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предписание </w:t>
      </w:r>
      <w:r w:rsidR="00DA60B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027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27</w:t>
      </w:r>
      <w:r w:rsidR="000F4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027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04</w:t>
      </w:r>
      <w:r w:rsidR="000F4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0278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2024 </w:t>
      </w:r>
      <w:r w:rsidR="000F4C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г. </w:t>
      </w:r>
      <w:r w:rsidR="00DA60B3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0278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96 </w:t>
      </w:r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неисполнение представления от 08.11.2022 г. № 270 в части непринятия мер:</w:t>
      </w:r>
    </w:p>
    <w:p w:rsidR="000E46D2" w:rsidRPr="004A4E9E" w:rsidRDefault="000E46D2" w:rsidP="004A4E9E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по устранению причин, повлекших необоснованное расходование средств бюджета Полевского городского округа на содержание мест (площадок) накопления твердых коммунальных отходов, организованных органом местного самоуправления для многоквартирных домов;</w:t>
      </w:r>
    </w:p>
    <w:p w:rsidR="000E46D2" w:rsidRPr="004A4E9E" w:rsidRDefault="000E46D2" w:rsidP="004A4E9E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по устранению нарушения в части отсутствия решения  органа местного самоуправления о создании мест (площадок) накопления твердых коммунальных отходов;</w:t>
      </w:r>
    </w:p>
    <w:p w:rsidR="000E46D2" w:rsidRPr="004A4E9E" w:rsidRDefault="000E46D2" w:rsidP="004A4E9E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 по недопущению нарушения требований части 3 статьи 94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Положения о порядке проведения экспертизы поставленного товара, выполненной работы, оказанной услуги для заказчика Администрация Полевского городского округа, утвержденного распоряжением Главы Полевского городского округа от 20.02.2014 № 6-р, в части не проведения экспертизы соответствия</w:t>
      </w:r>
      <w:proofErr w:type="gramEnd"/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оказанных услуг по содержанию мест (площадок) накопления твердых коммунальных отходов условиям муниципальных контрактов;</w:t>
      </w:r>
    </w:p>
    <w:p w:rsidR="00B62574" w:rsidRDefault="000E46D2" w:rsidP="004A4E9E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 </w:t>
      </w:r>
      <w:r w:rsidR="00D45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</w:t>
      </w:r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недопущению нарушений пункта 10.2.5 Порядка применения классификации операций сектора государственного управления, утвержденного Приказом Минфина России от 29.11.2017 № 209н «Об </w:t>
      </w:r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утверждении Порядка применения классификации операций сектора государственного управления» при оплате работ по содержанию мест (площадок) накопления твердых коммунальных отходов не находящихся на праве оперативного управления в Администрации Полевского городского округа и в казне Полевского городского округа по подстатье 225 «Работы</w:t>
      </w:r>
      <w:proofErr w:type="gramEnd"/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услуги по содержанию имущества» классификации (КОСГУ)</w:t>
      </w:r>
      <w:r w:rsidR="00B6257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0E46D2" w:rsidRPr="004A4E9E" w:rsidRDefault="00B020F3" w:rsidP="004A4E9E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</w:t>
      </w:r>
      <w:r w:rsidR="00B6257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дписание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установленный срок </w:t>
      </w:r>
      <w:r w:rsidR="00B62574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 выполнено.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6257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Принято решение о продлении срока исполнения предписания согласно пункту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B6257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статьи 17 Положения о Счетной палате Полевского городского округа, утвержденного решением Думы Полевского городского округа от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15.12.2011 № 436</w:t>
      </w:r>
      <w:r w:rsidR="000E46D2"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0E46D2" w:rsidRPr="004A4E9E" w:rsidRDefault="00B62574" w:rsidP="004A4E9E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="000F4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няты</w:t>
      </w:r>
      <w:proofErr w:type="gramEnd"/>
      <w:r w:rsidR="000F4C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контроля</w:t>
      </w:r>
      <w:r w:rsidR="000E46D2"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0E46D2" w:rsidRPr="004A4E9E" w:rsidRDefault="000E46D2" w:rsidP="004A4E9E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0F4C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распоряжением </w:t>
      </w:r>
      <w:r w:rsidR="00D453B0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="000F4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четной палаты Полевского городского округа от 27.04.2024 № 23 в связи с принятием исчерпывающих мер по исполнению</w:t>
      </w:r>
      <w:r w:rsidR="00CD3FC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снято с контроля </w:t>
      </w:r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представление от 03.03.2022 г. № 63, внесенное исполняющему обязанности начальника МБУ «УГХ» ПГО</w:t>
      </w:r>
      <w:r w:rsidR="00CD3FCC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0F4C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предписание от 20.12.2022 № 317, направленное начальнику МБУ «УГХ» ПГО;</w:t>
      </w:r>
    </w:p>
    <w:p w:rsidR="000E46D2" w:rsidRPr="004A4E9E" w:rsidRDefault="000E46D2" w:rsidP="004A4E9E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0F4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распоряжением Счетной палаты Полевского городского округа от 27.04.2024 № 24 в связи с исполнением</w:t>
      </w:r>
      <w:r w:rsidR="00A828F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снято с контроля</w:t>
      </w:r>
      <w:r w:rsidR="000F4C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A4E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представление от 25.01.2024 г. № 24, внесенное Главе Полевского городского округа</w:t>
      </w:r>
      <w:r w:rsidR="000F4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0E46D2" w:rsidRPr="00D453B0" w:rsidRDefault="00D453B0" w:rsidP="003E1664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453B0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распоряжением счетной палаты Полевского городского округа от</w:t>
      </w:r>
      <w:r w:rsidR="00813C8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04.07.2024</w:t>
      </w:r>
      <w:r w:rsidRPr="00D45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 </w:t>
      </w:r>
      <w:r w:rsidR="00CD3FCC">
        <w:rPr>
          <w:rFonts w:ascii="Times New Roman" w:eastAsiaTheme="minorEastAsia" w:hAnsi="Times New Roman" w:cs="Times New Roman"/>
          <w:sz w:val="28"/>
          <w:szCs w:val="28"/>
          <w:lang w:eastAsia="ru-RU"/>
        </w:rPr>
        <w:t>34</w:t>
      </w:r>
      <w:r w:rsidR="00813C8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связи с исполнением (0</w:t>
      </w:r>
      <w:r w:rsidRPr="00D453B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2.07.2024) снят</w:t>
      </w:r>
      <w:r w:rsidR="00B62574">
        <w:rPr>
          <w:rFonts w:ascii="Times New Roman" w:eastAsiaTheme="minorEastAsia" w:hAnsi="Times New Roman" w:cs="Times New Roman"/>
          <w:sz w:val="28"/>
          <w:szCs w:val="28"/>
          <w:lang w:eastAsia="ru-RU"/>
        </w:rPr>
        <w:t>ы</w:t>
      </w:r>
      <w:r w:rsidRPr="00D45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контроля </w:t>
      </w:r>
      <w:r w:rsidR="00CB3E3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представления от 17.02.2021 № 52</w:t>
      </w:r>
      <w:r w:rsidR="00B62574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CB3E3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вынесенное директору МУП «ПАТП» ПГО, и </w:t>
      </w:r>
      <w:r w:rsidRPr="00D453B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предписание от 08.12.2022 № 303</w:t>
      </w:r>
      <w:r w:rsidR="00CD3FC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CB3E3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выданное указанному должностному лицу за неисполнение представления.</w:t>
      </w:r>
    </w:p>
    <w:p w:rsidR="00841985" w:rsidRDefault="00FA3E34" w:rsidP="003D5B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Отчет по результатам анализа исполнения представлений и предписаний Счетной палаты Полевского городского округа, вынесенных и направленных в 2021, 2022 и 2023 годах от 15.04.2024 года направлен в Прокуратуру города Полевского.</w:t>
      </w:r>
    </w:p>
    <w:p w:rsidR="00FA3E34" w:rsidRDefault="00FA3E34" w:rsidP="00CD3FC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3E34" w:rsidRDefault="00FA3E34" w:rsidP="00CD3FC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3FCC" w:rsidRPr="002F3D50" w:rsidRDefault="00CD3FCC" w:rsidP="00CD3FC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2F3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ВРИО председателя Счетной палаты</w:t>
      </w:r>
    </w:p>
    <w:p w:rsidR="00CD3FCC" w:rsidRPr="002F3D50" w:rsidRDefault="00CD3FCC" w:rsidP="00CD3FC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3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Полевского городского округа</w:t>
      </w:r>
      <w:r w:rsidRPr="002F3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F3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F3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F3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F3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F3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Н.А. Гурова</w:t>
      </w:r>
    </w:p>
    <w:p w:rsidR="002F3D50" w:rsidRPr="002F3D50" w:rsidRDefault="002F3D5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2F3D50" w:rsidRPr="002F3D50" w:rsidSect="008A4DB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0F3" w:rsidRDefault="00B020F3">
      <w:pPr>
        <w:spacing w:after="0" w:line="240" w:lineRule="auto"/>
      </w:pPr>
      <w:r>
        <w:separator/>
      </w:r>
    </w:p>
  </w:endnote>
  <w:endnote w:type="continuationSeparator" w:id="0">
    <w:p w:rsidR="00B020F3" w:rsidRDefault="00B02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0F3" w:rsidRDefault="00B020F3">
      <w:pPr>
        <w:spacing w:after="0" w:line="240" w:lineRule="auto"/>
      </w:pPr>
      <w:r>
        <w:separator/>
      </w:r>
    </w:p>
  </w:footnote>
  <w:footnote w:type="continuationSeparator" w:id="0">
    <w:p w:rsidR="00B020F3" w:rsidRDefault="00B02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208935"/>
      <w:docPartObj>
        <w:docPartGallery w:val="Page Numbers (Top of Page)"/>
        <w:docPartUnique/>
      </w:docPartObj>
    </w:sdtPr>
    <w:sdtEndPr/>
    <w:sdtContent>
      <w:p w:rsidR="00B020F3" w:rsidRDefault="00B020F3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3E3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020F3" w:rsidRDefault="00B020F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E5E29"/>
    <w:multiLevelType w:val="hybridMultilevel"/>
    <w:tmpl w:val="4C0AAA14"/>
    <w:lvl w:ilvl="0" w:tplc="374CBAA8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1DF2368"/>
    <w:multiLevelType w:val="multilevel"/>
    <w:tmpl w:val="EA6AA26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D1D389D"/>
    <w:multiLevelType w:val="multilevel"/>
    <w:tmpl w:val="0654289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>
    <w:nsid w:val="6B5978B0"/>
    <w:multiLevelType w:val="hybridMultilevel"/>
    <w:tmpl w:val="5C5EF0E4"/>
    <w:lvl w:ilvl="0" w:tplc="DBACDDE6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35C"/>
    <w:rsid w:val="00006BC5"/>
    <w:rsid w:val="00027811"/>
    <w:rsid w:val="00057655"/>
    <w:rsid w:val="00060270"/>
    <w:rsid w:val="0006399A"/>
    <w:rsid w:val="00083101"/>
    <w:rsid w:val="000E46D2"/>
    <w:rsid w:val="000F4CA9"/>
    <w:rsid w:val="001753AE"/>
    <w:rsid w:val="002F3D50"/>
    <w:rsid w:val="0031485A"/>
    <w:rsid w:val="003D5B7D"/>
    <w:rsid w:val="003E1664"/>
    <w:rsid w:val="004A4E9E"/>
    <w:rsid w:val="005511CF"/>
    <w:rsid w:val="006B08C6"/>
    <w:rsid w:val="007D37D1"/>
    <w:rsid w:val="008038F0"/>
    <w:rsid w:val="00813C8E"/>
    <w:rsid w:val="00841985"/>
    <w:rsid w:val="008A3343"/>
    <w:rsid w:val="008A4DBD"/>
    <w:rsid w:val="0090435C"/>
    <w:rsid w:val="00984106"/>
    <w:rsid w:val="00993F14"/>
    <w:rsid w:val="009E0F2F"/>
    <w:rsid w:val="00A00952"/>
    <w:rsid w:val="00A828F4"/>
    <w:rsid w:val="00A85158"/>
    <w:rsid w:val="00A924AD"/>
    <w:rsid w:val="00A97012"/>
    <w:rsid w:val="00AE3F12"/>
    <w:rsid w:val="00B020F3"/>
    <w:rsid w:val="00B62574"/>
    <w:rsid w:val="00B848C5"/>
    <w:rsid w:val="00BD1002"/>
    <w:rsid w:val="00BF00E3"/>
    <w:rsid w:val="00C03BD9"/>
    <w:rsid w:val="00CB3E39"/>
    <w:rsid w:val="00CC2DD6"/>
    <w:rsid w:val="00CD3FCC"/>
    <w:rsid w:val="00D1426F"/>
    <w:rsid w:val="00D453B0"/>
    <w:rsid w:val="00D96322"/>
    <w:rsid w:val="00DA1750"/>
    <w:rsid w:val="00DA53BA"/>
    <w:rsid w:val="00DA60B3"/>
    <w:rsid w:val="00E766D9"/>
    <w:rsid w:val="00F308F3"/>
    <w:rsid w:val="00F63C34"/>
    <w:rsid w:val="00FA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16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E1664"/>
  </w:style>
  <w:style w:type="paragraph" w:styleId="a5">
    <w:name w:val="List Paragraph"/>
    <w:basedOn w:val="a"/>
    <w:uiPriority w:val="34"/>
    <w:qFormat/>
    <w:rsid w:val="00A85158"/>
    <w:pPr>
      <w:widowControl w:val="0"/>
      <w:suppressAutoHyphens/>
      <w:spacing w:after="0" w:line="240" w:lineRule="auto"/>
      <w:ind w:left="720"/>
      <w:contextualSpacing/>
    </w:pPr>
    <w:rPr>
      <w:rFonts w:ascii="Calibri" w:eastAsia="Times New Roman" w:hAnsi="Calibri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16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E1664"/>
  </w:style>
  <w:style w:type="paragraph" w:styleId="a5">
    <w:name w:val="List Paragraph"/>
    <w:basedOn w:val="a"/>
    <w:uiPriority w:val="34"/>
    <w:qFormat/>
    <w:rsid w:val="00A85158"/>
    <w:pPr>
      <w:widowControl w:val="0"/>
      <w:suppressAutoHyphens/>
      <w:spacing w:after="0" w:line="240" w:lineRule="auto"/>
      <w:ind w:left="720"/>
      <w:contextualSpacing/>
    </w:pPr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5F727-100F-42E6-9330-548D6A393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1401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Вероника</cp:lastModifiedBy>
  <cp:revision>12</cp:revision>
  <cp:lastPrinted>2024-07-23T06:43:00Z</cp:lastPrinted>
  <dcterms:created xsi:type="dcterms:W3CDTF">2024-05-17T08:24:00Z</dcterms:created>
  <dcterms:modified xsi:type="dcterms:W3CDTF">2024-07-23T06:44:00Z</dcterms:modified>
</cp:coreProperties>
</file>