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1D1" w:rsidRDefault="002811D1" w:rsidP="002811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2811D1" w:rsidRDefault="002811D1" w:rsidP="002811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Счетной палаты на проект решения Думы Полевского городского округа  «О </w:t>
      </w:r>
      <w:r w:rsidR="00530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прогнозном плане (программе) приватизации муниципального имущества Полевского городского округа на 2025 год и плановый период 2026 и 2027 годов»</w:t>
      </w:r>
    </w:p>
    <w:p w:rsidR="002811D1" w:rsidRDefault="002811D1" w:rsidP="002811D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1D1" w:rsidRDefault="009F115C" w:rsidP="002811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281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281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                                                                      г. Полевской</w:t>
      </w:r>
    </w:p>
    <w:p w:rsidR="002811D1" w:rsidRDefault="002811D1" w:rsidP="00281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C5F" w:rsidRPr="00530C5F" w:rsidRDefault="002811D1" w:rsidP="009F11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подготовлено Счетной палатой Полевского городского округа (далее – Счетная палата) в соответствии со статьей 8 Положения о Счетной палате Полевского городского округа, утвержденного решением Думы Полевского городского округа от 15.12.2011 № 436, на основании пункта 2.6 раздела 2 плана работы Счетной палаты на 2024 год, </w:t>
      </w:r>
      <w:r w:rsidRPr="00917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распоряжения 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 председателя Счетной палаты от 06</w:t>
      </w:r>
      <w:r w:rsidR="00917AF0" w:rsidRPr="00917AF0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17AF0" w:rsidRPr="00917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.2024 № 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Pr="00917AF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результатам экспертизы проекта решения Думы Полевского городского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</w:t>
      </w:r>
      <w:r w:rsidRP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30C5F" w:rsidRP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прогнозном плане (программе) приватизации муниципального имущества Полевского городского округа на 2025 год и плановый период 2026 и 2027 годов»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11D1" w:rsidRDefault="002811D1" w:rsidP="002811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Счетную палату 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.2024 года письмом начальника органа местного самоуправления Управление муниципальным имуществом Полевского городского округа от 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.2024 № 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2765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пояснительной запиской поступил проект решения Думы Полевского городского округа «</w:t>
      </w:r>
      <w:r w:rsidR="00530C5F" w:rsidRP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прогнозном плане (программе) приватизации муниципального имущества Полевского городского округа на 2025 год и плановый период 2026 и 2027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проект решения).</w:t>
      </w:r>
      <w:proofErr w:type="gramEnd"/>
    </w:p>
    <w:p w:rsidR="0065153B" w:rsidRPr="00CE0703" w:rsidRDefault="002811D1" w:rsidP="006515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решения предлагается 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Прогнозный план (программу)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риватизации муниципального имущества Полевского городского округа на 202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65153B" w:rsidRPr="00651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153B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признать утратившим силу с 01.01.202</w:t>
      </w:r>
      <w:r w:rsidR="0065153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5153B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решение Думы Полевского городского округа от 2</w:t>
      </w:r>
      <w:r w:rsidR="0065153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5153B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5153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65153B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65153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5153B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5153B">
        <w:rPr>
          <w:rFonts w:ascii="Times New Roman" w:eastAsia="Times New Roman" w:hAnsi="Times New Roman" w:cs="Times New Roman"/>
          <w:sz w:val="28"/>
          <w:szCs w:val="28"/>
          <w:lang w:eastAsia="ru-RU"/>
        </w:rPr>
        <w:t>146</w:t>
      </w:r>
      <w:r w:rsidR="0065153B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Прогнозном плане (программе) приватизации муниципального имущества Полевского городского округа на 202</w:t>
      </w:r>
      <w:r w:rsidR="0065153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5153B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65153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5153B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65153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5153B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годов».</w:t>
      </w:r>
      <w:proofErr w:type="gramEnd"/>
    </w:p>
    <w:p w:rsidR="00A1318D" w:rsidRDefault="00A1318D" w:rsidP="00A1318D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 преамбуле проекта решения </w:t>
      </w:r>
      <w:r>
        <w:rPr>
          <w:rFonts w:eastAsia="Times New Roman"/>
          <w:lang w:eastAsia="ru-RU"/>
        </w:rPr>
        <w:t xml:space="preserve">предусмотреть </w:t>
      </w:r>
      <w:r w:rsidR="004B4C47">
        <w:rPr>
          <w:rFonts w:eastAsia="Times New Roman"/>
          <w:lang w:eastAsia="ru-RU"/>
        </w:rPr>
        <w:t xml:space="preserve">(добавить) </w:t>
      </w:r>
      <w:r>
        <w:rPr>
          <w:rFonts w:eastAsia="Times New Roman"/>
          <w:lang w:eastAsia="ru-RU"/>
        </w:rPr>
        <w:t xml:space="preserve">правовые основания принятия </w:t>
      </w:r>
      <w:bookmarkStart w:id="0" w:name="_GoBack"/>
      <w:bookmarkEnd w:id="0"/>
      <w:r>
        <w:rPr>
          <w:rFonts w:eastAsia="Times New Roman"/>
          <w:lang w:eastAsia="ru-RU"/>
        </w:rPr>
        <w:t>решения: пункт 2.1. части 1 статьи 1</w:t>
      </w:r>
      <w:r>
        <w:rPr>
          <w:rFonts w:eastAsia="Times New Roman"/>
          <w:lang w:eastAsia="ru-RU"/>
        </w:rPr>
        <w:t xml:space="preserve"> </w:t>
      </w:r>
      <w:r w:rsidR="004B4C47">
        <w:rPr>
          <w:rFonts w:eastAsia="Times New Roman"/>
          <w:lang w:eastAsia="ru-RU"/>
        </w:rPr>
        <w:t>16 Положения о порядке управления и распоряжения имуществом, находящимся в собственности Полевского городского округа, утвержденного решением Думы Полевского городского округа от 25.06.2020 № 291, решение Думы Полевского городского округа от 28.10.2010 № 218 «Об утверждении Положения о порядке планирования приватизации имущества Полевского городского округа».</w:t>
      </w:r>
    </w:p>
    <w:p w:rsidR="00A1318D" w:rsidRDefault="004B4C47" w:rsidP="00A1318D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Дату вступления в силу проекта решения (п</w:t>
      </w:r>
      <w:r w:rsidR="00A1318D">
        <w:rPr>
          <w:rFonts w:eastAsia="Times New Roman"/>
          <w:lang w:eastAsia="ru-RU"/>
        </w:rPr>
        <w:t>ункт 3 проекта решения</w:t>
      </w:r>
      <w:r>
        <w:rPr>
          <w:rFonts w:eastAsia="Times New Roman"/>
          <w:lang w:eastAsia="ru-RU"/>
        </w:rPr>
        <w:t>)</w:t>
      </w:r>
      <w:r w:rsidR="00A1318D">
        <w:rPr>
          <w:rFonts w:eastAsia="Times New Roman"/>
          <w:lang w:eastAsia="ru-RU"/>
        </w:rPr>
        <w:t xml:space="preserve"> предусмотреть – с 1 января 2025 года.</w:t>
      </w:r>
    </w:p>
    <w:p w:rsidR="00A1318D" w:rsidRDefault="00A1318D" w:rsidP="00A1318D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наименовании Прогнозного плана (программы) приватизации муниципального имущества необходимо изменить годы прогнозного плана (указаны 2023 год и плановый период 2024 и 2025 годов).</w:t>
      </w:r>
    </w:p>
    <w:p w:rsidR="00A1318D" w:rsidRDefault="00A1318D" w:rsidP="00380A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0ACE" w:rsidRPr="00CE0703" w:rsidRDefault="0065153B" w:rsidP="00380A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решения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включены </w:t>
      </w:r>
      <w:r w:rsidR="00380ACE">
        <w:rPr>
          <w:rFonts w:ascii="Times New Roman" w:eastAsia="Times New Roman" w:hAnsi="Times New Roman" w:cs="Times New Roman"/>
          <w:sz w:val="28"/>
          <w:szCs w:val="28"/>
          <w:lang w:eastAsia="ru-RU"/>
        </w:rPr>
        <w:t>6 объ</w:t>
      </w:r>
      <w:r w:rsidR="00380ACE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ектов</w:t>
      </w:r>
      <w:r w:rsidR="00067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недвижимого имущества</w:t>
      </w:r>
      <w:r w:rsidR="00380A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80ACE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0AC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планируемых к приватизации в 2025 году и плановом периоде 2026 и 2027 годов:</w:t>
      </w:r>
      <w:r w:rsidR="00380ACE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0ACE" w:rsidRPr="004C3655" w:rsidRDefault="00380ACE" w:rsidP="00380AC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6A1B8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1) нежилое помещение (кадастровый номер 66:59:0101012:1855), расположенное по адресу: Свердловская обл., город Полевской, ул. Ленина, 2, площадью 268,7 </w:t>
      </w:r>
      <w:proofErr w:type="spellStart"/>
      <w:r w:rsidRPr="006A1B8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</w:t>
      </w:r>
      <w:proofErr w:type="gramStart"/>
      <w:r w:rsidRPr="006A1B8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.м</w:t>
      </w:r>
      <w:proofErr w:type="spellEnd"/>
      <w:proofErr w:type="gramEnd"/>
      <w:r w:rsidRPr="006A1B8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; способ приватизации – аукцион/публичное предложение. </w:t>
      </w:r>
    </w:p>
    <w:p w:rsidR="00380ACE" w:rsidRPr="004C3655" w:rsidRDefault="00380ACE" w:rsidP="00380ACE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Pr="006A1B8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нежилое помещение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(по поэтажному плану 1 этажа), кадастровый номер 66:59:0201002:2159, расположенное по адресу: Свердловская обл., г. Полевской, с.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Курганово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ул. Нагорная, д.12, площадью 34,5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.м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 способ приватизации -</w:t>
      </w:r>
      <w:r w:rsidRPr="00187F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аукцион/публичное предложение. </w:t>
      </w:r>
    </w:p>
    <w:p w:rsidR="00AC6A60" w:rsidRDefault="00380ACE" w:rsidP="00380ACE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</w:t>
      </w:r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AC6A6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нежилое помещение</w:t>
      </w:r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(№№ 65-67, 83-85 по поэтажному плану 2 этажа, кадастровый номер 66:59:0000000:3438), расположенное по адресу: город Полевской, ул. Красноармейская, 85, площадью 132 </w:t>
      </w:r>
      <w:proofErr w:type="spellStart"/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</w:t>
      </w:r>
      <w:proofErr w:type="gramStart"/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.м</w:t>
      </w:r>
      <w:proofErr w:type="spellEnd"/>
      <w:proofErr w:type="gramEnd"/>
      <w:r w:rsidRPr="00CE07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 способ приватизации – аукцион/публичное предложение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380ACE" w:rsidRPr="00380ACE" w:rsidRDefault="00380ACE" w:rsidP="00380ACE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 w:rsidRPr="004C3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4) </w:t>
      </w:r>
      <w:r w:rsidRPr="00AC6A60">
        <w:rPr>
          <w:rFonts w:ascii="Times New Roman" w:eastAsia="Calibri" w:hAnsi="Times New Roman" w:cs="Times New Roman"/>
          <w:sz w:val="28"/>
          <w:szCs w:val="28"/>
          <w:lang w:eastAsia="ru-RU"/>
        </w:rPr>
        <w:t>нежило</w:t>
      </w:r>
      <w:r w:rsidR="00A155C9" w:rsidRPr="00AC6A60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AC6A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помещение</w:t>
      </w:r>
      <w:r w:rsidRPr="004C3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(кадастровый номер 66:59:0101012:1897), расположенное Свердловская обл.,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ород</w:t>
      </w:r>
      <w:r w:rsidRPr="004C3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Полевской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ул. Свердлова, д. 1, площадью 19,2 кв. м; способ приватизации - аукцион/публичное предложение</w:t>
      </w:r>
      <w:r w:rsidR="00AC6A6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80ACE" w:rsidRDefault="00380ACE" w:rsidP="00380ACE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5) нежилое помещение №№ 13-44 (здание д/с), расположенное по адресу: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Свердловская обл., город Полевской п.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Зюзельский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, ул. Молодежная, д. 5, площадью 584,8 кв. м; способ приватизации - аукцион/публичное предложение;</w:t>
      </w:r>
      <w:proofErr w:type="gramEnd"/>
    </w:p>
    <w:p w:rsidR="00380ACE" w:rsidRDefault="00380ACE" w:rsidP="00380ACE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6) здание газовой котельной, расположенное по адресу: Свердловская обл., с.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Курганово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район Чкаловский, восточнее промышленной площадки «Агро-Универсам», площадью 582,9 кв. м.; способ приватизации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-а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укцион/публичное предложение.</w:t>
      </w:r>
    </w:p>
    <w:p w:rsidR="00380ACE" w:rsidRDefault="00380ACE" w:rsidP="00380ACE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Calibri"/>
          <w:lang w:eastAsia="ru-RU"/>
        </w:rPr>
        <w:t xml:space="preserve">Также проектом решения запланировано к приватизации в 2025 году и плановом периоде 2026 и 2027 годов акции </w:t>
      </w:r>
      <w:r w:rsidRPr="00380ACE">
        <w:rPr>
          <w:color w:val="000000"/>
        </w:rPr>
        <w:t>акционерного общества «Комбинат бытового обслуживания</w:t>
      </w:r>
      <w:r w:rsidRPr="00380ACE">
        <w:rPr>
          <w:rFonts w:eastAsia="Times New Roman"/>
          <w:lang w:eastAsia="ru-RU"/>
        </w:rPr>
        <w:t xml:space="preserve"> «</w:t>
      </w:r>
      <w:proofErr w:type="spellStart"/>
      <w:r w:rsidRPr="00380ACE">
        <w:rPr>
          <w:rFonts w:eastAsia="Times New Roman"/>
          <w:lang w:eastAsia="ru-RU"/>
        </w:rPr>
        <w:t>Полевчанка</w:t>
      </w:r>
      <w:proofErr w:type="spellEnd"/>
      <w:r w:rsidRPr="00380ACE">
        <w:rPr>
          <w:rFonts w:eastAsia="Times New Roman"/>
          <w:lang w:eastAsia="ru-RU"/>
        </w:rPr>
        <w:t>»,</w:t>
      </w:r>
      <w:r>
        <w:rPr>
          <w:rFonts w:eastAsia="Times New Roman"/>
          <w:lang w:eastAsia="ru-RU"/>
        </w:rPr>
        <w:t xml:space="preserve"> у которого количество акций, находящихся в муниципальной собственности</w:t>
      </w:r>
      <w:r w:rsidR="00620404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составляет 100 % уставного капитала, количество акций, планируемых к приватизации –  31 298 штук, или 100 % уставного капитала.  </w:t>
      </w:r>
    </w:p>
    <w:p w:rsidR="00A155C9" w:rsidRPr="00A155C9" w:rsidRDefault="00A155C9" w:rsidP="00A15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5C9">
        <w:rPr>
          <w:rFonts w:ascii="Times New Roman" w:eastAsia="Calibri" w:hAnsi="Times New Roman" w:cs="Times New Roman"/>
          <w:sz w:val="28"/>
          <w:szCs w:val="28"/>
          <w:lang w:eastAsia="ru-RU"/>
        </w:rPr>
        <w:t>Нежилые помещения, указанные в пунктах 1-4 настоящего заключения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A155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ранее были включены в Прогнозный план (программу) приватизации муниципального имущества Полевского городского округа на 2024 и плановый период 2025 и 2026 годов, утвержденный решением Думы Полевского городского округа от 26.10.2023 № 146.</w:t>
      </w:r>
    </w:p>
    <w:p w:rsidR="002811D1" w:rsidRDefault="00AC6A60" w:rsidP="002811D1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</w:t>
      </w:r>
      <w:r w:rsidR="002811D1">
        <w:rPr>
          <w:rFonts w:eastAsia="Times New Roman"/>
          <w:lang w:eastAsia="ru-RU"/>
        </w:rPr>
        <w:t xml:space="preserve">оходы бюджета </w:t>
      </w:r>
      <w:r>
        <w:rPr>
          <w:rFonts w:eastAsia="Times New Roman"/>
          <w:lang w:eastAsia="ru-RU"/>
        </w:rPr>
        <w:t xml:space="preserve">в 2025 году и плановом периоде 2026 и 2027 годов </w:t>
      </w:r>
      <w:r w:rsidR="002811D1">
        <w:rPr>
          <w:rFonts w:eastAsia="Times New Roman"/>
          <w:lang w:eastAsia="ru-RU"/>
        </w:rPr>
        <w:t xml:space="preserve">от приватизации муниципального имущества планируются в объеме </w:t>
      </w:r>
      <w:r w:rsidR="00D96AFE">
        <w:rPr>
          <w:rFonts w:eastAsia="Times New Roman"/>
          <w:lang w:eastAsia="ru-RU"/>
        </w:rPr>
        <w:t>10</w:t>
      </w:r>
      <w:r w:rsidR="007D2435">
        <w:rPr>
          <w:rFonts w:eastAsia="Times New Roman"/>
          <w:lang w:eastAsia="ru-RU"/>
        </w:rPr>
        <w:t> </w:t>
      </w:r>
      <w:r w:rsidR="00D96AFE">
        <w:rPr>
          <w:rFonts w:eastAsia="Times New Roman"/>
          <w:lang w:eastAsia="ru-RU"/>
        </w:rPr>
        <w:t>170</w:t>
      </w:r>
      <w:r w:rsidR="007D2435">
        <w:rPr>
          <w:rFonts w:eastAsia="Times New Roman"/>
          <w:lang w:eastAsia="ru-RU"/>
        </w:rPr>
        <w:t>,</w:t>
      </w:r>
      <w:r w:rsidR="00D96AFE">
        <w:rPr>
          <w:rFonts w:eastAsia="Times New Roman"/>
          <w:lang w:eastAsia="ru-RU"/>
        </w:rPr>
        <w:t xml:space="preserve"> 80</w:t>
      </w:r>
      <w:r w:rsidR="007D2435">
        <w:rPr>
          <w:rFonts w:eastAsia="Times New Roman"/>
          <w:lang w:eastAsia="ru-RU"/>
        </w:rPr>
        <w:t xml:space="preserve"> тыс.</w:t>
      </w:r>
      <w:r w:rsidR="002811D1">
        <w:rPr>
          <w:rFonts w:eastAsia="Times New Roman"/>
          <w:lang w:eastAsia="ru-RU"/>
        </w:rPr>
        <w:t xml:space="preserve"> рублей или </w:t>
      </w:r>
      <w:r w:rsidR="007D2435">
        <w:rPr>
          <w:rFonts w:eastAsia="Times New Roman"/>
          <w:lang w:eastAsia="ru-RU"/>
        </w:rPr>
        <w:t>3</w:t>
      </w:r>
      <w:r w:rsidR="002811D1">
        <w:rPr>
          <w:rFonts w:eastAsia="Times New Roman"/>
          <w:lang w:eastAsia="ru-RU"/>
        </w:rPr>
        <w:t> </w:t>
      </w:r>
      <w:r w:rsidR="007D2435">
        <w:rPr>
          <w:rFonts w:eastAsia="Times New Roman"/>
          <w:lang w:eastAsia="ru-RU"/>
        </w:rPr>
        <w:t>390</w:t>
      </w:r>
      <w:r w:rsidR="002811D1">
        <w:rPr>
          <w:rFonts w:eastAsia="Times New Roman"/>
          <w:lang w:eastAsia="ru-RU"/>
        </w:rPr>
        <w:t xml:space="preserve">,26 тыс. рублей ежегодно. </w:t>
      </w:r>
    </w:p>
    <w:p w:rsidR="004477F2" w:rsidRPr="000676A4" w:rsidRDefault="004477F2" w:rsidP="0044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6A4">
        <w:rPr>
          <w:rFonts w:ascii="Times New Roman" w:eastAsia="Calibri" w:hAnsi="Times New Roman" w:cs="Times New Roman"/>
          <w:sz w:val="28"/>
          <w:szCs w:val="28"/>
        </w:rPr>
        <w:t xml:space="preserve">Прогнозирование объема поступления </w:t>
      </w:r>
      <w:proofErr w:type="gramStart"/>
      <w:r w:rsidRPr="000676A4">
        <w:rPr>
          <w:rFonts w:ascii="Times New Roman" w:eastAsia="Calibri" w:hAnsi="Times New Roman" w:cs="Times New Roman"/>
          <w:sz w:val="28"/>
          <w:szCs w:val="28"/>
        </w:rPr>
        <w:t xml:space="preserve">в бюджет доходов от приватизации муниципального имущества осуществлено в соответствии с </w:t>
      </w:r>
      <w:r w:rsidRPr="000676A4">
        <w:rPr>
          <w:rFonts w:ascii="Times New Roman" w:eastAsia="Calibri" w:hAnsi="Times New Roman" w:cs="Times New Roman"/>
          <w:sz w:val="28"/>
          <w:szCs w:val="28"/>
        </w:rPr>
        <w:lastRenderedPageBreak/>
        <w:t>Методикой прогнозирования поступлений доходов в бюджет</w:t>
      </w:r>
      <w:proofErr w:type="gramEnd"/>
      <w:r w:rsidRPr="000676A4">
        <w:rPr>
          <w:rFonts w:ascii="Times New Roman" w:eastAsia="Calibri" w:hAnsi="Times New Roman" w:cs="Times New Roman"/>
          <w:sz w:val="28"/>
          <w:szCs w:val="28"/>
        </w:rPr>
        <w:t xml:space="preserve"> Полевского городского округа, главным администратором которых является орган местного самоуправления Управление муниципальным имуществом Полевского городского округа, утвержденной приказом ОМС Управление муниципальным имуществом ПГО от 10.08.2022 № 167 (с изменениями</w:t>
      </w:r>
      <w:r w:rsidR="00916F91" w:rsidRPr="000676A4">
        <w:rPr>
          <w:rFonts w:ascii="Times New Roman" w:eastAsia="Calibri" w:hAnsi="Times New Roman" w:cs="Times New Roman"/>
          <w:sz w:val="28"/>
          <w:szCs w:val="28"/>
        </w:rPr>
        <w:t>)</w:t>
      </w:r>
      <w:r w:rsidRPr="000676A4">
        <w:rPr>
          <w:rFonts w:ascii="Times New Roman" w:eastAsia="Calibri" w:hAnsi="Times New Roman" w:cs="Times New Roman"/>
          <w:sz w:val="28"/>
          <w:szCs w:val="28"/>
        </w:rPr>
        <w:t>.</w:t>
      </w:r>
      <w:r w:rsidRPr="00067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D4127" w:rsidRDefault="00C82EA1" w:rsidP="00AB4B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 нарушении пункта 4.3. </w:t>
      </w:r>
      <w:r w:rsidRPr="009841BF">
        <w:rPr>
          <w:rFonts w:eastAsia="Times New Roman"/>
          <w:lang w:eastAsia="ru-RU"/>
        </w:rPr>
        <w:t>Положения о порядке планирования приватизации имущества Полевского городского округа</w:t>
      </w:r>
      <w:r>
        <w:rPr>
          <w:rFonts w:eastAsia="Times New Roman"/>
          <w:lang w:eastAsia="ru-RU"/>
        </w:rPr>
        <w:t>, утвержденного</w:t>
      </w:r>
      <w:r w:rsidRPr="009841B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решением</w:t>
      </w:r>
      <w:r w:rsidRPr="009841BF">
        <w:rPr>
          <w:rFonts w:eastAsia="Times New Roman"/>
          <w:lang w:eastAsia="ru-RU"/>
        </w:rPr>
        <w:t xml:space="preserve"> Думы Полевского городского округа от 28.10.2010 № 218</w:t>
      </w:r>
      <w:r w:rsidR="009F115C">
        <w:rPr>
          <w:rFonts w:eastAsia="Times New Roman"/>
          <w:lang w:eastAsia="ru-RU"/>
        </w:rPr>
        <w:t xml:space="preserve"> (далее – Положение)</w:t>
      </w:r>
      <w:r>
        <w:rPr>
          <w:rFonts w:eastAsia="Times New Roman"/>
          <w:lang w:eastAsia="ru-RU"/>
        </w:rPr>
        <w:t>, в проекте решения</w:t>
      </w:r>
      <w:r w:rsidR="00B07430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в перечне иного имущества отсутствуют сведения о земельн</w:t>
      </w:r>
      <w:r w:rsidR="009F115C">
        <w:rPr>
          <w:rFonts w:eastAsia="Times New Roman"/>
          <w:lang w:eastAsia="ru-RU"/>
        </w:rPr>
        <w:t>ом</w:t>
      </w:r>
      <w:r>
        <w:rPr>
          <w:rFonts w:eastAsia="Times New Roman"/>
          <w:lang w:eastAsia="ru-RU"/>
        </w:rPr>
        <w:t xml:space="preserve"> участк</w:t>
      </w:r>
      <w:r w:rsidR="009F115C"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, на котор</w:t>
      </w:r>
      <w:r w:rsidR="009F115C">
        <w:rPr>
          <w:rFonts w:eastAsia="Times New Roman"/>
          <w:lang w:eastAsia="ru-RU"/>
        </w:rPr>
        <w:t>ом</w:t>
      </w:r>
      <w:r>
        <w:rPr>
          <w:rFonts w:eastAsia="Times New Roman"/>
          <w:lang w:eastAsia="ru-RU"/>
        </w:rPr>
        <w:t xml:space="preserve"> расположено недвижимое имущество, а именно: здание</w:t>
      </w:r>
      <w:r w:rsidRPr="00C82EA1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газовой котельной, расположенное по адресу: </w:t>
      </w:r>
      <w:proofErr w:type="gramStart"/>
      <w:r>
        <w:rPr>
          <w:rFonts w:eastAsia="Calibri"/>
          <w:lang w:eastAsia="ru-RU"/>
        </w:rPr>
        <w:t>Свердловская</w:t>
      </w:r>
      <w:proofErr w:type="gramEnd"/>
      <w:r>
        <w:rPr>
          <w:rFonts w:eastAsia="Calibri"/>
          <w:lang w:eastAsia="ru-RU"/>
        </w:rPr>
        <w:t xml:space="preserve"> обл., с. </w:t>
      </w:r>
      <w:proofErr w:type="spellStart"/>
      <w:r>
        <w:rPr>
          <w:rFonts w:eastAsia="Calibri"/>
          <w:lang w:eastAsia="ru-RU"/>
        </w:rPr>
        <w:t>Курганово</w:t>
      </w:r>
      <w:proofErr w:type="spellEnd"/>
      <w:r>
        <w:rPr>
          <w:rFonts w:eastAsia="Calibri"/>
          <w:lang w:eastAsia="ru-RU"/>
        </w:rPr>
        <w:t>, район Чкаловский, восточнее промышленной площадки «Агро-Универсам», площадью 582,9 кв. м.</w:t>
      </w:r>
      <w:r>
        <w:rPr>
          <w:rFonts w:eastAsia="Times New Roman"/>
          <w:lang w:eastAsia="ru-RU"/>
        </w:rPr>
        <w:t xml:space="preserve"> Отсутствуют кадастровые номера планируемых к приватизации объектов недвижимости: здания газовой котельной и нежилых помещений №№ 13-44, (здание д/с) (пункты 5 и 6 Перечня имущества, планируемого к приватизации</w:t>
      </w:r>
      <w:r w:rsidR="00F142DE">
        <w:rPr>
          <w:rFonts w:eastAsia="Times New Roman"/>
          <w:lang w:eastAsia="ru-RU"/>
        </w:rPr>
        <w:t xml:space="preserve">, </w:t>
      </w:r>
      <w:r w:rsidR="007D4127">
        <w:rPr>
          <w:rFonts w:eastAsia="Times New Roman"/>
          <w:lang w:eastAsia="ru-RU"/>
        </w:rPr>
        <w:t xml:space="preserve">раздел </w:t>
      </w:r>
      <w:r w:rsidR="00F142DE">
        <w:rPr>
          <w:rFonts w:eastAsia="Times New Roman"/>
          <w:lang w:eastAsia="ru-RU"/>
        </w:rPr>
        <w:t>2 проекта решения</w:t>
      </w:r>
      <w:r>
        <w:rPr>
          <w:rFonts w:eastAsia="Times New Roman"/>
          <w:lang w:eastAsia="ru-RU"/>
        </w:rPr>
        <w:t>).</w:t>
      </w:r>
      <w:r w:rsidR="00F142DE">
        <w:rPr>
          <w:rFonts w:eastAsia="Times New Roman"/>
          <w:lang w:eastAsia="ru-RU"/>
        </w:rPr>
        <w:t xml:space="preserve"> </w:t>
      </w:r>
    </w:p>
    <w:p w:rsidR="002C7E6F" w:rsidRPr="00F142DE" w:rsidRDefault="002C7E6F" w:rsidP="002C7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Кроме того, структура </w:t>
      </w:r>
      <w:r w:rsidR="00A155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Прогно</w:t>
      </w:r>
      <w:r w:rsidR="00D763B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зного плана (п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 w:rsidR="00D763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</w:t>
      </w:r>
      <w:r w:rsidR="00D76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имущества Полевского городского округа на 2025 и плановый период 2026 и 2027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соответствует требованиям пункта 4.3. </w:t>
      </w:r>
      <w:r w:rsidR="00F142DE" w:rsidRPr="00F142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F142DE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поскольку, содержит 3 раздела вместо 2-х</w:t>
      </w:r>
      <w:r w:rsidR="009F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763B5">
        <w:rPr>
          <w:rFonts w:ascii="Times New Roman" w:eastAsia="Times New Roman" w:hAnsi="Times New Roman" w:cs="Times New Roman"/>
          <w:sz w:val="28"/>
          <w:szCs w:val="28"/>
          <w:lang w:eastAsia="ru-RU"/>
        </w:rPr>
        <w:t>- а</w:t>
      </w:r>
      <w:r w:rsidR="009F115C">
        <w:rPr>
          <w:rFonts w:ascii="Times New Roman" w:eastAsia="Times New Roman" w:hAnsi="Times New Roman" w:cs="Times New Roman"/>
          <w:sz w:val="28"/>
          <w:szCs w:val="28"/>
          <w:lang w:eastAsia="ru-RU"/>
        </w:rPr>
        <w:t>кц</w:t>
      </w:r>
      <w:proofErr w:type="gramStart"/>
      <w:r w:rsidR="009F115C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АО</w:t>
      </w:r>
      <w:proofErr w:type="gramEnd"/>
      <w:r w:rsidR="009F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«КБО «</w:t>
      </w:r>
      <w:proofErr w:type="spellStart"/>
      <w:r w:rsidR="009F11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Полевчанка</w:t>
      </w:r>
      <w:proofErr w:type="spellEnd"/>
      <w:r w:rsidR="009F115C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планируемые к приватизации</w:t>
      </w:r>
      <w:r w:rsidR="002332D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включены в раздел 2 проекта решения.</w:t>
      </w:r>
      <w:r w:rsidR="00C82EA1" w:rsidRPr="00F14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42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763B5" w:rsidRDefault="00D763B5" w:rsidP="00AB4B8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C6A60">
        <w:rPr>
          <w:rFonts w:eastAsia="Times New Roman"/>
          <w:lang w:eastAsia="ru-RU"/>
        </w:rPr>
        <w:t>В предложенном проекте решения не указан способ приватизации акций АО «КБО «</w:t>
      </w:r>
      <w:proofErr w:type="spellStart"/>
      <w:r w:rsidRPr="00AC6A60">
        <w:rPr>
          <w:rFonts w:eastAsia="Times New Roman"/>
          <w:lang w:eastAsia="ru-RU"/>
        </w:rPr>
        <w:t>Полевчанка</w:t>
      </w:r>
      <w:proofErr w:type="spellEnd"/>
      <w:r w:rsidRPr="00AC6A60">
        <w:rPr>
          <w:rFonts w:eastAsia="Times New Roman"/>
          <w:lang w:eastAsia="ru-RU"/>
        </w:rPr>
        <w:t>». Согласно</w:t>
      </w:r>
      <w:r>
        <w:rPr>
          <w:rFonts w:eastAsia="Times New Roman"/>
          <w:lang w:eastAsia="ru-RU"/>
        </w:rPr>
        <w:t xml:space="preserve"> </w:t>
      </w:r>
      <w:r w:rsidR="00D839FF">
        <w:rPr>
          <w:rFonts w:eastAsia="Times New Roman"/>
          <w:lang w:eastAsia="ru-RU"/>
        </w:rPr>
        <w:t xml:space="preserve">подпункту 3 пункта 1 статьи 13 </w:t>
      </w:r>
      <w:r>
        <w:rPr>
          <w:rFonts w:eastAsia="Times New Roman"/>
          <w:lang w:eastAsia="ru-RU"/>
        </w:rPr>
        <w:t xml:space="preserve"> Федерального закона от 21.12.2001 № 178-ФЗ «О приватизации государственного и муниципального имущества»</w:t>
      </w:r>
      <w:r w:rsidR="00AC6A60">
        <w:rPr>
          <w:rFonts w:eastAsia="Times New Roman"/>
          <w:lang w:eastAsia="ru-RU"/>
        </w:rPr>
        <w:t xml:space="preserve"> (далее – Закон о приватизации)</w:t>
      </w:r>
      <w:r w:rsidR="00D839FF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подпункту 3 пункта 2.2. Положения </w:t>
      </w:r>
      <w:r w:rsidR="00D839FF">
        <w:rPr>
          <w:rFonts w:eastAsia="Times New Roman"/>
          <w:lang w:eastAsia="ru-RU"/>
        </w:rPr>
        <w:t>продажа акций открытых акционерных обще</w:t>
      </w:r>
      <w:proofErr w:type="gramStart"/>
      <w:r w:rsidR="00D839FF">
        <w:rPr>
          <w:rFonts w:eastAsia="Times New Roman"/>
          <w:lang w:eastAsia="ru-RU"/>
        </w:rPr>
        <w:t>ств пр</w:t>
      </w:r>
      <w:proofErr w:type="gramEnd"/>
      <w:r w:rsidR="00D839FF">
        <w:rPr>
          <w:rFonts w:eastAsia="Times New Roman"/>
          <w:lang w:eastAsia="ru-RU"/>
        </w:rPr>
        <w:t>оизводится на специализированном аукционе.</w:t>
      </w:r>
    </w:p>
    <w:p w:rsidR="00C82EA1" w:rsidRDefault="00F142DE" w:rsidP="00AB4B89">
      <w:pPr>
        <w:pStyle w:val="ConsPlusNormal"/>
        <w:ind w:firstLine="709"/>
        <w:jc w:val="both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t>По пункту 5 Перечня имущества Полевского городского округа, подлежащего приватизации в 2025 году и плановом периоде 2026-2027 годах, предусмотренного разделом 2 проекта решения</w:t>
      </w:r>
      <w:r w:rsidR="007D4127">
        <w:rPr>
          <w:rFonts w:eastAsia="Times New Roman"/>
          <w:lang w:eastAsia="ru-RU"/>
        </w:rPr>
        <w:t>, предлагаю внести уточнение в отношении наименования объекта недвижимости, поскольку, предложенное проектом решени</w:t>
      </w:r>
      <w:r w:rsidR="002332D4">
        <w:rPr>
          <w:rFonts w:eastAsia="Times New Roman"/>
          <w:lang w:eastAsia="ru-RU"/>
        </w:rPr>
        <w:t>я</w:t>
      </w:r>
      <w:r w:rsidR="007D4127">
        <w:rPr>
          <w:rFonts w:eastAsia="Times New Roman"/>
          <w:lang w:eastAsia="ru-RU"/>
        </w:rPr>
        <w:t xml:space="preserve"> наименование не позволяет с достоверность определить - все здание детского сада в целом планируется к приватизации или только часть, состоящая из нежилых помещений №№ 13-44. </w:t>
      </w:r>
      <w:r>
        <w:rPr>
          <w:rFonts w:eastAsia="Times New Roman"/>
          <w:lang w:eastAsia="ru-RU"/>
        </w:rPr>
        <w:t xml:space="preserve"> </w:t>
      </w:r>
      <w:proofErr w:type="gramEnd"/>
    </w:p>
    <w:p w:rsidR="00791575" w:rsidRPr="007346CA" w:rsidRDefault="00791575" w:rsidP="00EE6C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46CA">
        <w:rPr>
          <w:rFonts w:ascii="Times New Roman" w:hAnsi="Times New Roman" w:cs="Times New Roman"/>
          <w:sz w:val="28"/>
          <w:szCs w:val="28"/>
        </w:rPr>
        <w:t>Согласно пункт</w:t>
      </w:r>
      <w:r w:rsidR="007346CA" w:rsidRPr="007346CA">
        <w:rPr>
          <w:rFonts w:ascii="Times New Roman" w:hAnsi="Times New Roman" w:cs="Times New Roman"/>
          <w:sz w:val="28"/>
          <w:szCs w:val="28"/>
        </w:rPr>
        <w:t>у</w:t>
      </w:r>
      <w:r w:rsidRPr="007346CA">
        <w:rPr>
          <w:rFonts w:ascii="Times New Roman" w:hAnsi="Times New Roman" w:cs="Times New Roman"/>
          <w:sz w:val="28"/>
          <w:szCs w:val="28"/>
        </w:rPr>
        <w:t xml:space="preserve"> 1 статьи 18 Закона о приватизации на аукционе продается муниципальное имущество в случае, если его покупатели не должны выполнить какие-либо условия в отношении такого имущества. </w:t>
      </w:r>
    </w:p>
    <w:p w:rsidR="00791575" w:rsidRPr="007346CA" w:rsidRDefault="00791575" w:rsidP="00EE6C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46CA">
        <w:rPr>
          <w:rFonts w:ascii="Times New Roman" w:hAnsi="Times New Roman" w:cs="Times New Roman"/>
          <w:sz w:val="28"/>
          <w:szCs w:val="28"/>
        </w:rPr>
        <w:t xml:space="preserve">Проектом решения планируется к приватизации </w:t>
      </w:r>
      <w:r w:rsidRPr="00226201">
        <w:rPr>
          <w:rFonts w:ascii="Times New Roman" w:hAnsi="Times New Roman" w:cs="Times New Roman"/>
          <w:b/>
          <w:i/>
          <w:sz w:val="28"/>
          <w:szCs w:val="28"/>
        </w:rPr>
        <w:t>посредством аукциона</w:t>
      </w:r>
      <w:r w:rsidRPr="007346CA">
        <w:rPr>
          <w:rFonts w:ascii="Times New Roman" w:hAnsi="Times New Roman" w:cs="Times New Roman"/>
          <w:sz w:val="28"/>
          <w:szCs w:val="28"/>
        </w:rPr>
        <w:t xml:space="preserve"> здание </w:t>
      </w:r>
      <w:r w:rsidRPr="007346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газовой котельной, расположенное по адресу: </w:t>
      </w:r>
      <w:proofErr w:type="gramStart"/>
      <w:r w:rsidRPr="007346CA">
        <w:rPr>
          <w:rFonts w:ascii="Times New Roman" w:eastAsia="Calibri" w:hAnsi="Times New Roman" w:cs="Times New Roman"/>
          <w:sz w:val="28"/>
          <w:szCs w:val="28"/>
          <w:lang w:eastAsia="ru-RU"/>
        </w:rPr>
        <w:t>Свердловская</w:t>
      </w:r>
      <w:proofErr w:type="gramEnd"/>
      <w:r w:rsidRPr="007346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обл., с. </w:t>
      </w:r>
      <w:proofErr w:type="spellStart"/>
      <w:r w:rsidRPr="007346CA">
        <w:rPr>
          <w:rFonts w:ascii="Times New Roman" w:eastAsia="Calibri" w:hAnsi="Times New Roman" w:cs="Times New Roman"/>
          <w:sz w:val="28"/>
          <w:szCs w:val="28"/>
          <w:lang w:eastAsia="ru-RU"/>
        </w:rPr>
        <w:t>Курганово</w:t>
      </w:r>
      <w:proofErr w:type="spellEnd"/>
      <w:r w:rsidRPr="007346CA">
        <w:rPr>
          <w:rFonts w:ascii="Times New Roman" w:eastAsia="Calibri" w:hAnsi="Times New Roman" w:cs="Times New Roman"/>
          <w:sz w:val="28"/>
          <w:szCs w:val="28"/>
          <w:lang w:eastAsia="ru-RU"/>
        </w:rPr>
        <w:t>, район Чкаловский, восточнее промышленной площадки «Агро-Универсам», площадью 582,9 кв. м.</w:t>
      </w:r>
      <w:r w:rsidR="007346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8A0C7F" w:rsidRDefault="007346CA" w:rsidP="008A0C7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BC6275">
        <w:lastRenderedPageBreak/>
        <w:t>В соответствии</w:t>
      </w:r>
      <w:r>
        <w:t xml:space="preserve"> </w:t>
      </w:r>
      <w:r w:rsidRPr="00D839FF">
        <w:t xml:space="preserve">с </w:t>
      </w:r>
      <w:hyperlink r:id="rId7" w:history="1">
        <w:r w:rsidRPr="0096719D">
          <w:rPr>
            <w:rFonts w:eastAsia="Times New Roman"/>
            <w:lang w:eastAsia="ru-RU"/>
          </w:rPr>
          <w:t>пункт</w:t>
        </w:r>
        <w:r>
          <w:rPr>
            <w:rFonts w:eastAsia="Times New Roman"/>
            <w:lang w:eastAsia="ru-RU"/>
          </w:rPr>
          <w:t>ом 1</w:t>
        </w:r>
        <w:r w:rsidRPr="0096719D">
          <w:rPr>
            <w:rFonts w:eastAsia="Times New Roman"/>
            <w:lang w:eastAsia="ru-RU"/>
          </w:rPr>
          <w:t xml:space="preserve"> статьи 30.</w:t>
        </w:r>
      </w:hyperlink>
      <w:r>
        <w:rPr>
          <w:rFonts w:eastAsia="Times New Roman"/>
          <w:lang w:eastAsia="ru-RU"/>
        </w:rPr>
        <w:t>5</w:t>
      </w:r>
      <w:r w:rsidRPr="0096719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Закона о приватизации с</w:t>
      </w:r>
      <w:r>
        <w:t xml:space="preserve">ети газораспределения, сети </w:t>
      </w:r>
      <w:proofErr w:type="spellStart"/>
      <w:r>
        <w:t>газопотребления</w:t>
      </w:r>
      <w:proofErr w:type="spellEnd"/>
      <w:r>
        <w:t xml:space="preserve"> и </w:t>
      </w:r>
      <w:r w:rsidRPr="00BC6275">
        <w:rPr>
          <w:b/>
          <w:i/>
        </w:rPr>
        <w:t>объекты таких сетей</w:t>
      </w:r>
      <w:r>
        <w:t>, используемые для газоснабжения потребителей газа</w:t>
      </w:r>
      <w:r w:rsidR="00226201">
        <w:t xml:space="preserve"> (далее – объекты газоснабжения)</w:t>
      </w:r>
      <w:r>
        <w:t>, могут приватизироваться в порядке и способами, которые предусмотрены указанным законом, при условии обременения объектов газоснабжения обязательствами по эксплуатации.</w:t>
      </w:r>
      <w:r w:rsidR="00226201" w:rsidRPr="00226201">
        <w:rPr>
          <w:color w:val="333333"/>
          <w:shd w:val="clear" w:color="auto" w:fill="FFFFFF"/>
        </w:rPr>
        <w:t xml:space="preserve"> К эксплуатационным обязательствам относится обязанность покупателя или иного законного владельца по использованию объектов газоснабжения в целях оказания услуг по транспортировке и подаче газа потребителям, технологическому присоединению газоиспользующего оборудования и объектов капитального строительства к газораспределительным сетям, их реконструкции, развитию газораспределительной системы и обеспечению безопасной эксплуатации объектов газоснабжения.</w:t>
      </w:r>
      <w:r w:rsidR="00226201" w:rsidRPr="00226201">
        <w:t xml:space="preserve"> </w:t>
      </w:r>
      <w:r w:rsidR="00226201">
        <w:t>В случае отсутствия в договоре купли-продажи объекта газоснабжения существенного условия, предусматривающего обременение объекта газоснабжения эксплуатационными обязательствами, сделка приватизации объекта газоснабжения является ничтожной (пункт 3 статьи 30.5 Закона о приватизации).</w:t>
      </w:r>
      <w:r w:rsidR="008A0C7F">
        <w:rPr>
          <w:color w:val="333333"/>
          <w:shd w:val="clear" w:color="auto" w:fill="FFFFFF"/>
        </w:rPr>
        <w:t xml:space="preserve"> </w:t>
      </w:r>
      <w:r w:rsidR="008A0C7F" w:rsidRPr="008A0C7F">
        <w:rPr>
          <w:color w:val="333333"/>
          <w:shd w:val="clear" w:color="auto" w:fill="FFFFFF"/>
        </w:rPr>
        <w:t>В отношении объектов газоснабжения устанавливается принцип их целостности и единства, разделение (дробление) объектов газоснабжения на части не допускается.</w:t>
      </w:r>
    </w:p>
    <w:p w:rsidR="007346CA" w:rsidRDefault="00226201" w:rsidP="002262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Пунктом 1 статьи 20 Закона о приватизации предусмотрено, что объекты газоснабжения</w:t>
      </w:r>
      <w:r w:rsidR="008A0C7F">
        <w:rPr>
          <w:rFonts w:ascii="Times New Roman" w:hAnsi="Times New Roman" w:cs="Times New Roman"/>
          <w:sz w:val="28"/>
          <w:szCs w:val="28"/>
        </w:rPr>
        <w:t xml:space="preserve">, если в отношении их покупателю необходимо выполнить определенные условия, могут быть проданы путем проведения торгов </w:t>
      </w:r>
      <w:r w:rsidR="008A0C7F" w:rsidRPr="008A0C7F">
        <w:rPr>
          <w:rFonts w:ascii="Times New Roman" w:hAnsi="Times New Roman" w:cs="Times New Roman"/>
          <w:b/>
          <w:i/>
          <w:sz w:val="28"/>
          <w:szCs w:val="28"/>
        </w:rPr>
        <w:t>в форме конкурса</w:t>
      </w:r>
      <w:r w:rsidR="008A0C7F">
        <w:rPr>
          <w:rFonts w:ascii="Times New Roman" w:hAnsi="Times New Roman" w:cs="Times New Roman"/>
          <w:sz w:val="28"/>
          <w:szCs w:val="28"/>
        </w:rPr>
        <w:t>, а не аукциона</w:t>
      </w:r>
      <w:r w:rsidR="00315E27">
        <w:rPr>
          <w:rFonts w:ascii="Times New Roman" w:hAnsi="Times New Roman" w:cs="Times New Roman"/>
          <w:sz w:val="28"/>
          <w:szCs w:val="28"/>
        </w:rPr>
        <w:t>, как указано в проекте решения</w:t>
      </w:r>
      <w:r w:rsidR="008A0C7F">
        <w:rPr>
          <w:rFonts w:ascii="Times New Roman" w:hAnsi="Times New Roman" w:cs="Times New Roman"/>
          <w:sz w:val="28"/>
          <w:szCs w:val="28"/>
        </w:rPr>
        <w:t>.</w:t>
      </w:r>
    </w:p>
    <w:p w:rsidR="002811D1" w:rsidRDefault="002811D1" w:rsidP="002811D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пояснительной записке к проекту решения, недвижимое имущество, представленное в Перечне имущества Полевского городского округа, подлежащего приватизации в 202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 плановом периоде 202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годов, является пустующим, часть имущества в неудовлетворительном состоянии, не востребовано в целях аренды. Содержание данного имущества за счет средств бюджета является экономически нецелесообразным.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 объект</w:t>
      </w:r>
      <w:r w:rsidR="009D592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119E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96AF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указанным в разделе 2 предлагаемого проекта решения</w:t>
      </w:r>
      <w:r w:rsidR="00F119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96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0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выбран способ </w:t>
      </w:r>
      <w:r w:rsidR="00D96A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 – аукцион/публичное предложение, поскольку, при неоднократных объявлении продажи объектов заявок не поступало.</w:t>
      </w:r>
      <w:proofErr w:type="gramEnd"/>
      <w:r w:rsidR="007D4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Par1"/>
      <w:bookmarkEnd w:id="1"/>
      <w:r w:rsidR="007D412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hAnsi="Times New Roman" w:cs="Times New Roman"/>
          <w:sz w:val="28"/>
          <w:szCs w:val="28"/>
        </w:rPr>
        <w:t>ополнительных средств бюджета на реализацию проекта решения не требуется. Средства на проведение технической инвентаризации и оценку рыночной стоимости имущества предусмотрены в муниципальной программе «Повышение эффективности управления муниципальной собственностью Полевского городского округа на 202</w:t>
      </w:r>
      <w:r w:rsidR="00D96AF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D96AF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годы».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Проведение технической инвентаризации объектов, включенных в программу приватизации, не требуется. Ориентировочная сумма расходов на проведение оценки муниципального имущества составит 30,0 </w:t>
      </w:r>
      <w:r w:rsidR="00D96AFE">
        <w:rPr>
          <w:rFonts w:ascii="Times New Roman" w:eastAsia="Calibri" w:hAnsi="Times New Roman" w:cs="Times New Roman"/>
          <w:sz w:val="28"/>
          <w:szCs w:val="28"/>
        </w:rPr>
        <w:t xml:space="preserve">тыс. </w:t>
      </w:r>
      <w:r>
        <w:rPr>
          <w:rFonts w:ascii="Times New Roman" w:eastAsia="Calibri" w:hAnsi="Times New Roman" w:cs="Times New Roman"/>
          <w:sz w:val="28"/>
          <w:szCs w:val="28"/>
        </w:rPr>
        <w:t>руб.</w:t>
      </w:r>
    </w:p>
    <w:p w:rsidR="00177C94" w:rsidRDefault="00177C94" w:rsidP="00177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2DE">
        <w:rPr>
          <w:rFonts w:ascii="Times New Roman" w:eastAsia="Calibri" w:hAnsi="Times New Roman" w:cs="Times New Roman"/>
          <w:sz w:val="28"/>
          <w:szCs w:val="28"/>
        </w:rPr>
        <w:t xml:space="preserve">На основании изложенного, проект решения требует доработки для приведения его в соответствии с </w:t>
      </w:r>
      <w:r w:rsidR="00F142DE" w:rsidRPr="00F142DE">
        <w:rPr>
          <w:rFonts w:ascii="Times New Roman" w:eastAsia="Calibri" w:hAnsi="Times New Roman" w:cs="Times New Roman"/>
          <w:sz w:val="28"/>
          <w:szCs w:val="28"/>
        </w:rPr>
        <w:t>требованиями</w:t>
      </w:r>
      <w:r w:rsidR="006B5C2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</w:t>
      </w:r>
      <w:r w:rsidR="006B5C23">
        <w:rPr>
          <w:rFonts w:eastAsia="Times New Roman"/>
          <w:lang w:eastAsia="ru-RU"/>
        </w:rPr>
        <w:t xml:space="preserve"> </w:t>
      </w:r>
      <w:r w:rsidR="006B5C23" w:rsidRPr="006B5C23">
        <w:rPr>
          <w:rFonts w:ascii="Times New Roman" w:eastAsia="Times New Roman" w:hAnsi="Times New Roman" w:cs="Times New Roman"/>
          <w:sz w:val="28"/>
          <w:szCs w:val="28"/>
          <w:lang w:eastAsia="ru-RU"/>
        </w:rPr>
        <w:t>21.12.2001 № 178-ФЗ «О приватизации государственного и муниципального</w:t>
      </w:r>
      <w:r w:rsidR="006B5C23">
        <w:rPr>
          <w:rFonts w:eastAsia="Times New Roman"/>
          <w:lang w:eastAsia="ru-RU"/>
        </w:rPr>
        <w:t xml:space="preserve"> </w:t>
      </w:r>
      <w:r w:rsidR="006B5C23" w:rsidRPr="006B5C23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имущества»</w:t>
      </w:r>
      <w:r w:rsidR="006B5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F142DE" w:rsidRPr="00F142DE">
        <w:rPr>
          <w:rFonts w:ascii="Times New Roman" w:eastAsia="Calibri" w:hAnsi="Times New Roman" w:cs="Times New Roman"/>
          <w:sz w:val="28"/>
          <w:szCs w:val="28"/>
        </w:rPr>
        <w:t xml:space="preserve">Положения о порядке планирования приватизации имущества </w:t>
      </w:r>
      <w:r w:rsidR="00F142DE" w:rsidRPr="00F142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Полевского городского округа, утвержденного </w:t>
      </w:r>
      <w:r w:rsidRPr="00F142DE">
        <w:rPr>
          <w:rFonts w:ascii="Times New Roman" w:eastAsia="Calibri" w:hAnsi="Times New Roman" w:cs="Times New Roman"/>
          <w:sz w:val="28"/>
          <w:szCs w:val="28"/>
        </w:rPr>
        <w:t>решением Думы Полевского городского округа от 28.10.2010 № 218</w:t>
      </w:r>
      <w:r w:rsidRPr="00F142DE">
        <w:rPr>
          <w:rFonts w:ascii="Times New Roman" w:hAnsi="Times New Roman" w:cs="Times New Roman"/>
          <w:sz w:val="28"/>
          <w:szCs w:val="28"/>
        </w:rPr>
        <w:t>.</w:t>
      </w:r>
    </w:p>
    <w:p w:rsidR="004477F2" w:rsidRPr="00CE0703" w:rsidRDefault="004477F2" w:rsidP="0044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финансово-экономического характера к проекту решения отсутствуют.</w:t>
      </w:r>
    </w:p>
    <w:p w:rsidR="002811D1" w:rsidRDefault="002811D1" w:rsidP="002811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62" w:rsidRDefault="001B0662" w:rsidP="002811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1D1" w:rsidRDefault="00D96AFE" w:rsidP="002811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 председателя</w:t>
      </w:r>
      <w:r w:rsidR="00281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Счетной палаты </w:t>
      </w:r>
    </w:p>
    <w:p w:rsidR="002811D1" w:rsidRDefault="002811D1" w:rsidP="00D96AF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Полевского городского округа                                                         </w:t>
      </w:r>
      <w:r w:rsidR="00D96AF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96AF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96AFE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Гурова</w:t>
      </w:r>
    </w:p>
    <w:p w:rsidR="00454D86" w:rsidRDefault="00454D86"/>
    <w:sectPr w:rsidR="00454D86" w:rsidSect="00B0677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DB7" w:rsidRDefault="00ED4DB7" w:rsidP="00B06770">
      <w:pPr>
        <w:spacing w:after="0" w:line="240" w:lineRule="auto"/>
      </w:pPr>
      <w:r>
        <w:separator/>
      </w:r>
    </w:p>
  </w:endnote>
  <w:endnote w:type="continuationSeparator" w:id="0">
    <w:p w:rsidR="00ED4DB7" w:rsidRDefault="00ED4DB7" w:rsidP="00B06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DB7" w:rsidRDefault="00ED4DB7" w:rsidP="00B06770">
      <w:pPr>
        <w:spacing w:after="0" w:line="240" w:lineRule="auto"/>
      </w:pPr>
      <w:r>
        <w:separator/>
      </w:r>
    </w:p>
  </w:footnote>
  <w:footnote w:type="continuationSeparator" w:id="0">
    <w:p w:rsidR="00ED4DB7" w:rsidRDefault="00ED4DB7" w:rsidP="00B06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039421"/>
      <w:docPartObj>
        <w:docPartGallery w:val="Page Numbers (Top of Page)"/>
        <w:docPartUnique/>
      </w:docPartObj>
    </w:sdtPr>
    <w:sdtEndPr/>
    <w:sdtContent>
      <w:p w:rsidR="00B06770" w:rsidRDefault="00B067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4C47">
          <w:rPr>
            <w:noProof/>
          </w:rPr>
          <w:t>4</w:t>
        </w:r>
        <w:r>
          <w:fldChar w:fldCharType="end"/>
        </w:r>
      </w:p>
    </w:sdtContent>
  </w:sdt>
  <w:p w:rsidR="00B06770" w:rsidRDefault="00B0677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C0E"/>
    <w:rsid w:val="00023523"/>
    <w:rsid w:val="000676A4"/>
    <w:rsid w:val="00075702"/>
    <w:rsid w:val="00177C94"/>
    <w:rsid w:val="00190C0E"/>
    <w:rsid w:val="001B0662"/>
    <w:rsid w:val="001F0BF5"/>
    <w:rsid w:val="00226201"/>
    <w:rsid w:val="002332D4"/>
    <w:rsid w:val="002811D1"/>
    <w:rsid w:val="00294CD5"/>
    <w:rsid w:val="002C7E6F"/>
    <w:rsid w:val="00315E27"/>
    <w:rsid w:val="00320E5B"/>
    <w:rsid w:val="00380ACE"/>
    <w:rsid w:val="004477F2"/>
    <w:rsid w:val="00454D86"/>
    <w:rsid w:val="00456545"/>
    <w:rsid w:val="004B4C47"/>
    <w:rsid w:val="005000F6"/>
    <w:rsid w:val="00530C5F"/>
    <w:rsid w:val="00591BA3"/>
    <w:rsid w:val="00620404"/>
    <w:rsid w:val="0065153B"/>
    <w:rsid w:val="006A1B85"/>
    <w:rsid w:val="006B5C23"/>
    <w:rsid w:val="007346CA"/>
    <w:rsid w:val="007863E2"/>
    <w:rsid w:val="00791575"/>
    <w:rsid w:val="00797124"/>
    <w:rsid w:val="007D2435"/>
    <w:rsid w:val="007D4127"/>
    <w:rsid w:val="00887696"/>
    <w:rsid w:val="008A0C7F"/>
    <w:rsid w:val="008A692A"/>
    <w:rsid w:val="00916F91"/>
    <w:rsid w:val="00917AF0"/>
    <w:rsid w:val="009D5927"/>
    <w:rsid w:val="009F115C"/>
    <w:rsid w:val="00A1318D"/>
    <w:rsid w:val="00A155C9"/>
    <w:rsid w:val="00A81BE2"/>
    <w:rsid w:val="00A83DFD"/>
    <w:rsid w:val="00AB4B89"/>
    <w:rsid w:val="00AC6A60"/>
    <w:rsid w:val="00B06770"/>
    <w:rsid w:val="00B07430"/>
    <w:rsid w:val="00B73C98"/>
    <w:rsid w:val="00BC6275"/>
    <w:rsid w:val="00BD6FDE"/>
    <w:rsid w:val="00C82EA1"/>
    <w:rsid w:val="00D763B5"/>
    <w:rsid w:val="00D839FF"/>
    <w:rsid w:val="00D96AFE"/>
    <w:rsid w:val="00DB20E7"/>
    <w:rsid w:val="00E0446C"/>
    <w:rsid w:val="00E375C4"/>
    <w:rsid w:val="00EA32E4"/>
    <w:rsid w:val="00ED4DB7"/>
    <w:rsid w:val="00EE6C3A"/>
    <w:rsid w:val="00F119EF"/>
    <w:rsid w:val="00F142DE"/>
    <w:rsid w:val="00FC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1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1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B06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6770"/>
  </w:style>
  <w:style w:type="paragraph" w:styleId="a5">
    <w:name w:val="footer"/>
    <w:basedOn w:val="a"/>
    <w:link w:val="a6"/>
    <w:uiPriority w:val="99"/>
    <w:unhideWhenUsed/>
    <w:rsid w:val="00B06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67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1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1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B06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6770"/>
  </w:style>
  <w:style w:type="paragraph" w:styleId="a5">
    <w:name w:val="footer"/>
    <w:basedOn w:val="a"/>
    <w:link w:val="a6"/>
    <w:uiPriority w:val="99"/>
    <w:unhideWhenUsed/>
    <w:rsid w:val="00B06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6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8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2DB7ECB92A9D58ACA9AF61D511F9C91F492CCB588F8E0E0935D703E6628A15B2FF2936F6D57B6395853C285920C633B2D4A75A12EL8u4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5</Pages>
  <Words>1689</Words>
  <Characters>9630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Вероника</cp:lastModifiedBy>
  <cp:revision>11</cp:revision>
  <cp:lastPrinted>2024-09-11T09:41:00Z</cp:lastPrinted>
  <dcterms:created xsi:type="dcterms:W3CDTF">2024-09-08T10:15:00Z</dcterms:created>
  <dcterms:modified xsi:type="dcterms:W3CDTF">2024-09-11T11:00:00Z</dcterms:modified>
</cp:coreProperties>
</file>