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447" w:rsidRPr="004E1447" w:rsidRDefault="00741F53" w:rsidP="004E1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4E1447" w:rsidRPr="004E1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4033FB" w:rsidRDefault="004E1447" w:rsidP="00403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1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Счетной палаты на проект</w:t>
      </w:r>
      <w:r w:rsidR="004033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</w:t>
      </w:r>
      <w:r w:rsidRPr="004E1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решени</w:t>
      </w:r>
      <w:r w:rsidR="004033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й</w:t>
      </w:r>
      <w:r w:rsidRPr="004E14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Думы Полевского городского округа </w:t>
      </w:r>
      <w:r w:rsidR="004033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4033FB" w:rsidRPr="004033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внесении изменений в решени</w:t>
      </w:r>
      <w:r w:rsidR="004033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я </w:t>
      </w:r>
      <w:r w:rsidR="004033FB" w:rsidRPr="004033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Думы Полевского городского округа от </w:t>
      </w:r>
      <w:r w:rsidR="004033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29.06.2023 № 110, № 111, № 112</w:t>
      </w:r>
    </w:p>
    <w:p w:rsidR="004E1447" w:rsidRPr="004E1447" w:rsidRDefault="004E1447" w:rsidP="004033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E1447" w:rsidRPr="004E1447" w:rsidRDefault="004E1447" w:rsidP="004E144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1447" w:rsidRPr="004E1447" w:rsidRDefault="00233C9F" w:rsidP="004E1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 </w:t>
      </w:r>
      <w:r w:rsidR="004E1447"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</w:t>
      </w:r>
      <w:r w:rsidR="004E1447"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бря 202</w:t>
      </w:r>
      <w:r w:rsidR="004E1447"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E1447"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         г. Полевской</w:t>
      </w:r>
    </w:p>
    <w:p w:rsidR="004E1447" w:rsidRPr="004E1447" w:rsidRDefault="004E1447" w:rsidP="004E1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447" w:rsidRPr="00233C9F" w:rsidRDefault="004E1447" w:rsidP="004E14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 городского округа (далее – Счетная палата), утвержденного решением Думы Полевского городского округа</w:t>
      </w:r>
      <w:proofErr w:type="gramEnd"/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15.12.2011 № 436, на основании пункта 2.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плана работы Счетной палаты на 202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год, распоряжения Счетной палаты  </w:t>
      </w:r>
      <w:r w:rsidRPr="0051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</w:t>
      </w:r>
      <w:r w:rsidR="00513FD2" w:rsidRPr="0051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1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.09.2023 № </w:t>
      </w:r>
      <w:r w:rsidR="00513FD2" w:rsidRPr="0051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13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8,</w:t>
      </w:r>
      <w:bookmarkStart w:id="0" w:name="_GoBack"/>
      <w:bookmarkEnd w:id="0"/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Счетной палатой проведена экспертиза проект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 w:rsidR="0040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Полевского городского округа:</w:t>
      </w:r>
    </w:p>
    <w:p w:rsidR="004E1447" w:rsidRPr="00233C9F" w:rsidRDefault="004E1447" w:rsidP="004E14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«О внесении изменений в решение Думы Полевского городского округа </w:t>
      </w:r>
      <w:r w:rsidR="0040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29.06.2023 № 110 «О внесении изменений в решение Думы Полевского городского округа 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19.12.2019 № 237 «О заработной плате лиц, замещающих муниципальные должности в Полевском городском округе</w:t>
      </w:r>
      <w:r w:rsidR="0040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постоянной основе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4E1447" w:rsidRPr="00233C9F" w:rsidRDefault="004E1447" w:rsidP="004E14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033FB"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в решение Думы Полевского городского округа </w:t>
      </w:r>
      <w:r w:rsidR="0040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29.06.2023 № 111</w:t>
      </w:r>
      <w:r w:rsidR="004033FB"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решением Думы Полевского городского округа от 19.12.2019 № 238»;</w:t>
      </w:r>
    </w:p>
    <w:p w:rsidR="004E1447" w:rsidRPr="004E1447" w:rsidRDefault="004E1447" w:rsidP="004E14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033FB"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в решение Думы Полевского городского округа </w:t>
      </w:r>
      <w:r w:rsidR="0040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29.06.2023 № 112</w:t>
      </w:r>
      <w:r w:rsidR="004033FB"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в </w:t>
      </w:r>
      <w:r w:rsidR="0040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об оплате труда </w:t>
      </w:r>
      <w:r w:rsidR="004033FB"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</w:t>
      </w:r>
      <w:r w:rsidR="0040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утвержденное 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403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Думы Полевского городского округа от 19.12.2019 № 239» </w:t>
      </w:r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проект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 w:rsidRPr="00233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4E1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в результате которой установлено следующее.</w:t>
      </w:r>
    </w:p>
    <w:p w:rsidR="004E1447" w:rsidRPr="00233C9F" w:rsidRDefault="004E1447" w:rsidP="004E1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Счетную палату 1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proofErr w:type="spellStart"/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191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поступил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Полевского городского округа письмом заместителя Главы Администрации Полевского городского округа от 1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5593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пояснительной запиской, расчетом расходов на реализацию 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4033F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решения, протоколом совещания по вопросу внесения изменений в бюджет Полевского городского округа на 2023 год и плановый период 2024</w:t>
      </w:r>
      <w:r w:rsidR="00403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2025 годов, </w:t>
      </w:r>
      <w:r w:rsidR="00233C9F"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от 08.08.2023 № 50 о предоставлении</w:t>
      </w:r>
      <w:proofErr w:type="gramEnd"/>
      <w:r w:rsidR="00233C9F"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33C9F"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иного межбюджетного трансферта из областного бюджета бюджету Полевского городского округа на </w:t>
      </w:r>
      <w:r w:rsidR="00233C9F"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указом </w:t>
      </w:r>
      <w:r w:rsidR="00E64A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33C9F"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убернатора Свердловской области от 04.09.2023 № 395-УГ «Об увеличении (индексации) размеров окладов месячного денежного содержания государственных гражданских служащих Свердловской области».</w:t>
      </w:r>
      <w:proofErr w:type="gramEnd"/>
    </w:p>
    <w:p w:rsidR="004E1447" w:rsidRPr="004E1447" w:rsidRDefault="004E1447" w:rsidP="004E1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1447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DA601B">
        <w:rPr>
          <w:rFonts w:ascii="Times New Roman" w:eastAsia="Calibri" w:hAnsi="Times New Roman" w:cs="Times New Roman"/>
          <w:sz w:val="28"/>
          <w:szCs w:val="28"/>
        </w:rPr>
        <w:t>ами</w:t>
      </w: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 решени</w:t>
      </w:r>
      <w:r w:rsidR="00DA601B">
        <w:rPr>
          <w:rFonts w:ascii="Times New Roman" w:eastAsia="Calibri" w:hAnsi="Times New Roman" w:cs="Times New Roman"/>
          <w:sz w:val="28"/>
          <w:szCs w:val="28"/>
        </w:rPr>
        <w:t>й</w:t>
      </w: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 Думы Полевского городского округа предлагается</w:t>
      </w:r>
      <w:r w:rsidR="009A6C9B">
        <w:rPr>
          <w:rFonts w:ascii="Times New Roman" w:eastAsia="Calibri" w:hAnsi="Times New Roman" w:cs="Times New Roman"/>
          <w:sz w:val="28"/>
          <w:szCs w:val="28"/>
        </w:rPr>
        <w:t xml:space="preserve"> изменить </w:t>
      </w:r>
      <w:r w:rsidRPr="004E1447">
        <w:rPr>
          <w:rFonts w:ascii="Times New Roman" w:eastAsia="Calibri" w:hAnsi="Times New Roman" w:cs="Times New Roman"/>
          <w:sz w:val="28"/>
          <w:szCs w:val="28"/>
        </w:rPr>
        <w:t>размеры должностных окладов</w:t>
      </w:r>
      <w:r w:rsidR="009A6C9B">
        <w:rPr>
          <w:rFonts w:ascii="Times New Roman" w:eastAsia="Calibri" w:hAnsi="Times New Roman" w:cs="Times New Roman"/>
          <w:sz w:val="28"/>
          <w:szCs w:val="28"/>
        </w:rPr>
        <w:t>, изложив в новой редакции соответствующие пункты</w:t>
      </w: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9A6C9B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 w:rsidRPr="004E1447">
        <w:rPr>
          <w:rFonts w:ascii="Times New Roman" w:eastAsia="Calibri" w:hAnsi="Times New Roman" w:cs="Times New Roman"/>
          <w:sz w:val="28"/>
          <w:szCs w:val="28"/>
        </w:rPr>
        <w:t>решени</w:t>
      </w:r>
      <w:r w:rsidR="009A6C9B">
        <w:rPr>
          <w:rFonts w:ascii="Times New Roman" w:eastAsia="Calibri" w:hAnsi="Times New Roman" w:cs="Times New Roman"/>
          <w:sz w:val="28"/>
          <w:szCs w:val="28"/>
        </w:rPr>
        <w:t>й</w:t>
      </w: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 Думы Полевского городского округа:</w:t>
      </w:r>
    </w:p>
    <w:p w:rsidR="004E1447" w:rsidRPr="004E1447" w:rsidRDefault="004E1447" w:rsidP="004E1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14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- от 19.12.2019 № 237 «</w:t>
      </w:r>
      <w:r w:rsidRPr="004E1447">
        <w:rPr>
          <w:rFonts w:ascii="Times New Roman" w:eastAsia="Calibri" w:hAnsi="Times New Roman" w:cs="Times New Roman"/>
          <w:sz w:val="28"/>
          <w:szCs w:val="28"/>
        </w:rPr>
        <w:t>О заработной плате лиц, замещающих муниципальные должности в Полевском городском округе на постоянной основе»;</w:t>
      </w:r>
    </w:p>
    <w:p w:rsidR="004E1447" w:rsidRPr="004E1447" w:rsidRDefault="004E1447" w:rsidP="004E1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       - от </w:t>
      </w:r>
      <w:r w:rsidRPr="004E1447">
        <w:rPr>
          <w:rFonts w:ascii="Times New Roman" w:eastAsia="Calibri" w:hAnsi="Times New Roman" w:cs="Times New Roman"/>
          <w:color w:val="000000"/>
          <w:sz w:val="28"/>
          <w:szCs w:val="28"/>
        </w:rPr>
        <w:t>19.12.2019 № 238 «</w:t>
      </w:r>
      <w:r w:rsidRPr="004E1447">
        <w:rPr>
          <w:rFonts w:ascii="Times New Roman" w:eastAsia="Calibri" w:hAnsi="Times New Roman" w:cs="Times New Roman"/>
          <w:sz w:val="28"/>
          <w:szCs w:val="28"/>
        </w:rPr>
        <w:t>Об оплате труда муниципальных служащих, замещающих должности муниципальной службы в органах местного самоуправления Полевского городского округа»;</w:t>
      </w:r>
    </w:p>
    <w:p w:rsidR="004E1447" w:rsidRPr="004E1447" w:rsidRDefault="004E1447" w:rsidP="004E14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       - от </w:t>
      </w:r>
      <w:r w:rsidRPr="004E1447">
        <w:rPr>
          <w:rFonts w:ascii="Times New Roman" w:eastAsia="Calibri" w:hAnsi="Times New Roman" w:cs="Times New Roman"/>
          <w:color w:val="000000"/>
          <w:sz w:val="28"/>
          <w:szCs w:val="28"/>
        </w:rPr>
        <w:t>19.12.2019 № 239 «</w:t>
      </w:r>
      <w:r w:rsidRPr="004E1447">
        <w:rPr>
          <w:rFonts w:ascii="Times New Roman" w:eastAsia="Calibri" w:hAnsi="Times New Roman" w:cs="Times New Roman"/>
          <w:sz w:val="28"/>
          <w:szCs w:val="28"/>
        </w:rPr>
        <w:t>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округа».</w:t>
      </w:r>
    </w:p>
    <w:p w:rsidR="004E1447" w:rsidRPr="004E1447" w:rsidRDefault="00BA3513" w:rsidP="004E14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" w:history="1">
        <w:r w:rsidR="004E1447" w:rsidRPr="004E1447">
          <w:rPr>
            <w:rFonts w:ascii="Times New Roman" w:eastAsia="Calibri" w:hAnsi="Times New Roman" w:cs="Times New Roman"/>
            <w:sz w:val="28"/>
            <w:szCs w:val="28"/>
          </w:rPr>
          <w:t>Пунктом 4 статьи 86</w:t>
        </w:r>
      </w:hyperlink>
      <w:r w:rsidR="004E1447" w:rsidRPr="004E1447">
        <w:rPr>
          <w:rFonts w:ascii="Times New Roman" w:eastAsia="Calibri" w:hAnsi="Times New Roman" w:cs="Times New Roman"/>
          <w:sz w:val="28"/>
          <w:szCs w:val="28"/>
        </w:rPr>
        <w:t xml:space="preserve"> Бюджетного кодекса РФ установлено, что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РФ. </w:t>
      </w:r>
    </w:p>
    <w:p w:rsidR="004E1447" w:rsidRPr="004E1447" w:rsidRDefault="004E1447" w:rsidP="004E1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1447">
        <w:rPr>
          <w:rFonts w:ascii="Times New Roman" w:eastAsia="Calibri" w:hAnsi="Times New Roman" w:cs="Times New Roman"/>
          <w:sz w:val="28"/>
          <w:szCs w:val="28"/>
        </w:rPr>
        <w:t>Размер увеличения должностных окладов лицам, замещающим муниципальные должности, муниципальным служащим, замещающим должности муниципальной службы и работникам, занимающим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округа, руководителей и специалистов централизованной бухгалтерии и работников, осуществляющих профессиональную деятельность по профессиям рабочих, в органах местного самоуправления Полевского городского округа, предлагаемый проектом решения, составляет 1,</w:t>
      </w:r>
      <w:r w:rsidR="00233C9F">
        <w:rPr>
          <w:rFonts w:ascii="Times New Roman" w:eastAsia="Calibri" w:hAnsi="Times New Roman" w:cs="Times New Roman"/>
          <w:sz w:val="28"/>
          <w:szCs w:val="28"/>
        </w:rPr>
        <w:t>109</w:t>
      </w: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 раза</w:t>
      </w:r>
      <w:proofErr w:type="gramEnd"/>
      <w:r w:rsidR="00C8280B">
        <w:rPr>
          <w:rFonts w:ascii="Times New Roman" w:eastAsia="Calibri" w:hAnsi="Times New Roman" w:cs="Times New Roman"/>
          <w:sz w:val="28"/>
          <w:szCs w:val="28"/>
        </w:rPr>
        <w:t>,</w:t>
      </w: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 с округлением до целого числа в сторону увеличения. 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экспертизы проверена правильность </w:t>
      </w:r>
      <w:r w:rsidR="009A6C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</w:t>
      </w:r>
      <w:r w:rsidR="009A6C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окладов</w:t>
      </w:r>
      <w:r w:rsidR="009A6C9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расхождений не установлено</w:t>
      </w: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E1447" w:rsidRPr="004E1447" w:rsidRDefault="004E1447" w:rsidP="004E1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E14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Согласно </w:t>
      </w:r>
      <w:hyperlink r:id="rId8" w:history="1">
        <w:r w:rsidRPr="004E1447">
          <w:rPr>
            <w:rFonts w:ascii="Times New Roman" w:eastAsia="Calibri" w:hAnsi="Times New Roman" w:cs="Times New Roman"/>
            <w:color w:val="000000"/>
            <w:sz w:val="28"/>
            <w:szCs w:val="28"/>
          </w:rPr>
          <w:t>статей</w:t>
        </w:r>
        <w:proofErr w:type="gramEnd"/>
        <w:r w:rsidRPr="004E144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 130 и 134</w:t>
        </w:r>
      </w:hyperlink>
      <w:r w:rsidRPr="004E14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Трудового кодекса Р</w:t>
      </w:r>
      <w:r w:rsidR="00D97EC4">
        <w:rPr>
          <w:rFonts w:ascii="Times New Roman" w:eastAsia="Calibri" w:hAnsi="Times New Roman" w:cs="Times New Roman"/>
          <w:color w:val="000000"/>
          <w:sz w:val="28"/>
          <w:szCs w:val="28"/>
        </w:rPr>
        <w:t>оссийской Федерации</w:t>
      </w:r>
      <w:r w:rsidRPr="004E14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</w:t>
      </w: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беспечение повышения уровня реального содержания заработной платы входит в систему основных государственных гарантий по оплате труда и включает индексацию заработной платы работников в связи с ростом потребительских цен </w:t>
      </w:r>
      <w:r w:rsidRPr="004E1447">
        <w:rPr>
          <w:rFonts w:ascii="Times New Roman" w:eastAsia="Calibri" w:hAnsi="Times New Roman" w:cs="Times New Roman"/>
          <w:sz w:val="28"/>
          <w:szCs w:val="28"/>
        </w:rPr>
        <w:lastRenderedPageBreak/>
        <w:t>на товары и услуги</w:t>
      </w:r>
      <w:r w:rsidRPr="004E1447">
        <w:rPr>
          <w:rFonts w:ascii="Times New Roman" w:eastAsia="Calibri" w:hAnsi="Times New Roman" w:cs="Times New Roman"/>
          <w:color w:val="000000"/>
          <w:sz w:val="28"/>
          <w:szCs w:val="28"/>
        </w:rPr>
        <w:t>. Органы местного самоуправления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права.</w:t>
      </w:r>
    </w:p>
    <w:p w:rsidR="00E64ABB" w:rsidRDefault="004E1447" w:rsidP="00E6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D97EC4">
        <w:rPr>
          <w:rFonts w:ascii="Times New Roman" w:eastAsia="Calibri" w:hAnsi="Times New Roman" w:cs="Times New Roman"/>
          <w:sz w:val="28"/>
          <w:szCs w:val="28"/>
        </w:rPr>
        <w:t xml:space="preserve">Указанными выше решениями </w:t>
      </w:r>
      <w:r w:rsidRPr="00D97E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Думы Полевского городского округа </w:t>
      </w:r>
      <w:r w:rsidR="00D97EC4" w:rsidRPr="00D97E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со статьей 134 Трудового кодекса РФ </w:t>
      </w:r>
      <w:r w:rsidRPr="00D97E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предусмотрено увеличение (индексация) размеров должностных окладов </w:t>
      </w:r>
      <w:r w:rsidR="00D97EC4" w:rsidRPr="00D97EC4">
        <w:rPr>
          <w:rFonts w:ascii="Times New Roman" w:eastAsia="Calibri" w:hAnsi="Times New Roman" w:cs="Times New Roman"/>
          <w:color w:val="000000"/>
          <w:sz w:val="28"/>
          <w:szCs w:val="28"/>
        </w:rPr>
        <w:t>в размерах</w:t>
      </w:r>
      <w:r w:rsidR="00D97EC4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D97EC4" w:rsidRPr="00D97E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установленных</w:t>
      </w:r>
      <w:r w:rsidR="00E64ABB" w:rsidRPr="00D97E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Постановлением Правительства Свердловской области от 27.07.2023 № 542-ПП «О предоставлении в 2023 году иных межбюджетных трансфертов из областного бюджета бюджетам муниципальных образований, расположенных на территории Свердловской области, на обеспечение фондов оплаты труда работников органов местного самоуправления и</w:t>
      </w:r>
      <w:proofErr w:type="gramEnd"/>
      <w:r w:rsidR="00E64ABB" w:rsidRPr="00D97EC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Федерации», Указом Губернатора Свердловской области от 04.09.2023 № 395-УГ «Об увеличении (индексации) размеров окладов месячного денежного содержания государственных гражданских служащих Свердловской области».</w:t>
      </w:r>
    </w:p>
    <w:p w:rsidR="005E2154" w:rsidRPr="00E64ABB" w:rsidRDefault="005E2154" w:rsidP="00E64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Между Министерством финансов Свердловской области и Администрацией Полевского городского округа заключено </w:t>
      </w:r>
      <w:r w:rsidR="009A6C9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33C9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 от 08.08.2023 № 50 о предоставлении иного межбюджетного трансферта из областного бюджета бюджету Полевского городского округа на 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объеме 4 786 000,0 руб.</w:t>
      </w:r>
      <w:proofErr w:type="gramEnd"/>
    </w:p>
    <w:p w:rsidR="004E1447" w:rsidRPr="00DA601B" w:rsidRDefault="004E1447" w:rsidP="004E1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601B">
        <w:rPr>
          <w:rFonts w:ascii="Times New Roman" w:eastAsia="Calibri" w:hAnsi="Times New Roman" w:cs="Times New Roman"/>
          <w:sz w:val="28"/>
          <w:szCs w:val="28"/>
        </w:rPr>
        <w:t>В целом на реализацию проект</w:t>
      </w:r>
      <w:r w:rsidR="00E64ABB" w:rsidRPr="00DA601B">
        <w:rPr>
          <w:rFonts w:ascii="Times New Roman" w:eastAsia="Calibri" w:hAnsi="Times New Roman" w:cs="Times New Roman"/>
          <w:sz w:val="28"/>
          <w:szCs w:val="28"/>
        </w:rPr>
        <w:t>ов</w:t>
      </w:r>
      <w:r w:rsidRPr="00DA601B">
        <w:rPr>
          <w:rFonts w:ascii="Times New Roman" w:eastAsia="Calibri" w:hAnsi="Times New Roman" w:cs="Times New Roman"/>
          <w:sz w:val="28"/>
          <w:szCs w:val="28"/>
        </w:rPr>
        <w:t xml:space="preserve"> решени</w:t>
      </w:r>
      <w:r w:rsidR="00E64ABB" w:rsidRPr="00DA601B">
        <w:rPr>
          <w:rFonts w:ascii="Times New Roman" w:eastAsia="Calibri" w:hAnsi="Times New Roman" w:cs="Times New Roman"/>
          <w:sz w:val="28"/>
          <w:szCs w:val="28"/>
        </w:rPr>
        <w:t>й</w:t>
      </w:r>
      <w:r w:rsidRPr="00DA601B">
        <w:rPr>
          <w:rFonts w:ascii="Times New Roman" w:eastAsia="Calibri" w:hAnsi="Times New Roman" w:cs="Times New Roman"/>
          <w:sz w:val="28"/>
          <w:szCs w:val="28"/>
        </w:rPr>
        <w:t xml:space="preserve"> расчетная потребность на 202</w:t>
      </w:r>
      <w:r w:rsidR="00E64ABB" w:rsidRPr="00DA601B">
        <w:rPr>
          <w:rFonts w:ascii="Times New Roman" w:eastAsia="Calibri" w:hAnsi="Times New Roman" w:cs="Times New Roman"/>
          <w:sz w:val="28"/>
          <w:szCs w:val="28"/>
        </w:rPr>
        <w:t>3</w:t>
      </w:r>
      <w:r w:rsidRPr="00DA601B">
        <w:rPr>
          <w:rFonts w:ascii="Times New Roman" w:eastAsia="Calibri" w:hAnsi="Times New Roman" w:cs="Times New Roman"/>
          <w:sz w:val="28"/>
          <w:szCs w:val="28"/>
        </w:rPr>
        <w:t xml:space="preserve"> год составляет </w:t>
      </w:r>
      <w:r w:rsidR="00E64ABB" w:rsidRPr="00DA601B">
        <w:rPr>
          <w:rFonts w:ascii="Times New Roman" w:eastAsia="Calibri" w:hAnsi="Times New Roman" w:cs="Times New Roman"/>
          <w:sz w:val="28"/>
          <w:szCs w:val="28"/>
        </w:rPr>
        <w:t xml:space="preserve">6 991 020,0 </w:t>
      </w:r>
      <w:r w:rsidRPr="00DA601B">
        <w:rPr>
          <w:rFonts w:ascii="Times New Roman" w:eastAsia="Calibri" w:hAnsi="Times New Roman" w:cs="Times New Roman"/>
          <w:sz w:val="28"/>
          <w:szCs w:val="28"/>
        </w:rPr>
        <w:t xml:space="preserve">руб. </w:t>
      </w:r>
      <w:r w:rsidR="00D97EC4">
        <w:rPr>
          <w:rFonts w:ascii="Times New Roman" w:eastAsia="Calibri" w:hAnsi="Times New Roman" w:cs="Times New Roman"/>
          <w:sz w:val="28"/>
          <w:szCs w:val="28"/>
        </w:rPr>
        <w:t>(</w:t>
      </w:r>
      <w:r w:rsidRPr="00DA601B">
        <w:rPr>
          <w:rFonts w:ascii="Times New Roman" w:eastAsia="Calibri" w:hAnsi="Times New Roman" w:cs="Times New Roman"/>
          <w:sz w:val="28"/>
          <w:szCs w:val="28"/>
        </w:rPr>
        <w:t xml:space="preserve">с учетом </w:t>
      </w:r>
      <w:r w:rsidR="00D97EC4">
        <w:rPr>
          <w:rFonts w:ascii="Times New Roman" w:eastAsia="Calibri" w:hAnsi="Times New Roman" w:cs="Times New Roman"/>
          <w:sz w:val="28"/>
          <w:szCs w:val="28"/>
        </w:rPr>
        <w:t xml:space="preserve">расходов на </w:t>
      </w:r>
      <w:r w:rsidRPr="00DA601B">
        <w:rPr>
          <w:rFonts w:ascii="Times New Roman" w:eastAsia="Calibri" w:hAnsi="Times New Roman" w:cs="Times New Roman"/>
          <w:sz w:val="28"/>
          <w:szCs w:val="28"/>
        </w:rPr>
        <w:t>начислени</w:t>
      </w:r>
      <w:r w:rsidR="00D97EC4">
        <w:rPr>
          <w:rFonts w:ascii="Times New Roman" w:eastAsia="Calibri" w:hAnsi="Times New Roman" w:cs="Times New Roman"/>
          <w:sz w:val="28"/>
          <w:szCs w:val="28"/>
        </w:rPr>
        <w:t>я</w:t>
      </w:r>
      <w:r w:rsidRPr="00DA601B">
        <w:rPr>
          <w:rFonts w:ascii="Times New Roman" w:eastAsia="Calibri" w:hAnsi="Times New Roman" w:cs="Times New Roman"/>
          <w:sz w:val="28"/>
          <w:szCs w:val="28"/>
        </w:rPr>
        <w:t xml:space="preserve"> на оплату труда</w:t>
      </w:r>
      <w:r w:rsidR="00D97EC4">
        <w:rPr>
          <w:rFonts w:ascii="Times New Roman" w:eastAsia="Calibri" w:hAnsi="Times New Roman" w:cs="Times New Roman"/>
          <w:sz w:val="28"/>
          <w:szCs w:val="28"/>
        </w:rPr>
        <w:t>)</w:t>
      </w:r>
      <w:r w:rsidRPr="00DA60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601B" w:rsidRPr="004E1447" w:rsidRDefault="00DA601B" w:rsidP="00DA6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E1447">
        <w:rPr>
          <w:rFonts w:ascii="Times New Roman" w:eastAsia="Calibri" w:hAnsi="Times New Roman" w:cs="Times New Roman"/>
          <w:sz w:val="28"/>
          <w:szCs w:val="28"/>
        </w:rPr>
        <w:t>В качестве источника обеспечения расходов, связанных с увеличением должностных окладов с 01 октября 202</w:t>
      </w:r>
      <w:r>
        <w:rPr>
          <w:rFonts w:ascii="Times New Roman" w:eastAsia="Calibri" w:hAnsi="Times New Roman" w:cs="Times New Roman"/>
          <w:sz w:val="28"/>
          <w:szCs w:val="28"/>
        </w:rPr>
        <w:t xml:space="preserve">3 года </w:t>
      </w:r>
      <w:r w:rsidR="009A6C9B">
        <w:rPr>
          <w:rFonts w:ascii="Times New Roman" w:eastAsia="Calibri" w:hAnsi="Times New Roman" w:cs="Times New Roman"/>
          <w:sz w:val="28"/>
          <w:szCs w:val="28"/>
        </w:rPr>
        <w:t xml:space="preserve">на 10,9 % </w:t>
      </w:r>
      <w:r>
        <w:rPr>
          <w:rFonts w:ascii="Times New Roman" w:eastAsia="Calibri" w:hAnsi="Times New Roman" w:cs="Times New Roman"/>
          <w:sz w:val="28"/>
          <w:szCs w:val="28"/>
        </w:rPr>
        <w:t xml:space="preserve">является предоставление из областного бюджета иного межбюджетного трансферта </w:t>
      </w:r>
      <w:r w:rsidRPr="004E1447">
        <w:rPr>
          <w:rFonts w:ascii="Times New Roman" w:eastAsia="Calibri" w:hAnsi="Times New Roman" w:cs="Times New Roman"/>
          <w:sz w:val="28"/>
          <w:szCs w:val="28"/>
        </w:rPr>
        <w:t xml:space="preserve">в объеме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4 786 000,0 </w:t>
      </w:r>
      <w:r w:rsidRPr="004E1447">
        <w:rPr>
          <w:rFonts w:ascii="Times New Roman" w:eastAsia="Calibri" w:hAnsi="Times New Roman" w:cs="Times New Roman"/>
          <w:sz w:val="28"/>
          <w:szCs w:val="28"/>
        </w:rPr>
        <w:t>руб.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корректировк</w:t>
      </w:r>
      <w:r w:rsidR="009A6C9B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бюджета Полевского городского округа (</w:t>
      </w:r>
      <w:r w:rsidR="00572DF4">
        <w:rPr>
          <w:rFonts w:ascii="Times New Roman" w:eastAsia="Calibri" w:hAnsi="Times New Roman" w:cs="Times New Roman"/>
          <w:sz w:val="28"/>
          <w:szCs w:val="28"/>
        </w:rPr>
        <w:t>сокращение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бюджетных ассигнований по капитальному ремонту участка водопроводной сети на ул. Революционной г. Полевской, в объеме 2 205 020,0 руб.)</w:t>
      </w:r>
      <w:r w:rsidR="00D97EC4">
        <w:rPr>
          <w:rFonts w:ascii="Times New Roman" w:eastAsia="Calibri" w:hAnsi="Times New Roman" w:cs="Times New Roman"/>
          <w:sz w:val="28"/>
          <w:szCs w:val="28"/>
        </w:rPr>
        <w:t xml:space="preserve"> в соответствии с</w:t>
      </w:r>
      <w:proofErr w:type="gramEnd"/>
      <w:r w:rsidR="00D97EC4">
        <w:rPr>
          <w:rFonts w:ascii="Times New Roman" w:eastAsia="Calibri" w:hAnsi="Times New Roman" w:cs="Times New Roman"/>
          <w:sz w:val="28"/>
          <w:szCs w:val="28"/>
        </w:rPr>
        <w:t xml:space="preserve"> требованиями п. 1 ст. 83 Бюджетного кодекса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E215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E1447" w:rsidRPr="004E1447" w:rsidRDefault="009A6C9B" w:rsidP="004E1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 з</w:t>
      </w:r>
      <w:r w:rsidR="004E1447"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амечания финансово-экономического характера отсутствуют. </w:t>
      </w:r>
    </w:p>
    <w:p w:rsidR="004E1447" w:rsidRDefault="004E1447" w:rsidP="004E14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154" w:rsidRPr="004E1447" w:rsidRDefault="005E2154" w:rsidP="004E14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447" w:rsidRPr="004E1447" w:rsidRDefault="009A6C9B" w:rsidP="004E1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</w:t>
      </w:r>
      <w:r w:rsidR="004E1447"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палаты</w:t>
      </w:r>
    </w:p>
    <w:p w:rsidR="004E1447" w:rsidRPr="004E1447" w:rsidRDefault="004E1447" w:rsidP="004E1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1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                                </w:t>
      </w:r>
      <w:r w:rsidR="009A6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Т.Е </w:t>
      </w:r>
      <w:proofErr w:type="spellStart"/>
      <w:r w:rsidR="009A6C9B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Фарнина</w:t>
      </w:r>
      <w:proofErr w:type="spellEnd"/>
    </w:p>
    <w:p w:rsidR="00CB5EDF" w:rsidRPr="00233C9F" w:rsidRDefault="00CB5EDF">
      <w:pPr>
        <w:rPr>
          <w:sz w:val="28"/>
          <w:szCs w:val="28"/>
        </w:rPr>
      </w:pPr>
    </w:p>
    <w:sectPr w:rsidR="00CB5EDF" w:rsidRPr="00233C9F" w:rsidSect="00741F53">
      <w:headerReference w:type="even" r:id="rId9"/>
      <w:headerReference w:type="default" r:id="rId10"/>
      <w:pgSz w:w="11906" w:h="16838" w:code="9"/>
      <w:pgMar w:top="993" w:right="567" w:bottom="993" w:left="158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513" w:rsidRDefault="00BA3513">
      <w:pPr>
        <w:spacing w:after="0" w:line="240" w:lineRule="auto"/>
      </w:pPr>
      <w:r>
        <w:separator/>
      </w:r>
    </w:p>
  </w:endnote>
  <w:endnote w:type="continuationSeparator" w:id="0">
    <w:p w:rsidR="00BA3513" w:rsidRDefault="00BA3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513" w:rsidRDefault="00BA3513">
      <w:pPr>
        <w:spacing w:after="0" w:line="240" w:lineRule="auto"/>
      </w:pPr>
      <w:r>
        <w:separator/>
      </w:r>
    </w:p>
  </w:footnote>
  <w:footnote w:type="continuationSeparator" w:id="0">
    <w:p w:rsidR="00BA3513" w:rsidRDefault="00BA3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C9B" w:rsidRDefault="009A6C9B" w:rsidP="00741F5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A6C9B" w:rsidRDefault="009A6C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C9B" w:rsidRPr="00C264BE" w:rsidRDefault="009A6C9B" w:rsidP="00741F53">
    <w:pPr>
      <w:pStyle w:val="a3"/>
      <w:framePr w:wrap="around" w:vAnchor="text" w:hAnchor="margin" w:xAlign="center" w:y="1"/>
      <w:rPr>
        <w:rStyle w:val="a5"/>
        <w:sz w:val="20"/>
        <w:szCs w:val="20"/>
      </w:rPr>
    </w:pPr>
    <w:r w:rsidRPr="00C264BE">
      <w:rPr>
        <w:rStyle w:val="a5"/>
        <w:sz w:val="20"/>
        <w:szCs w:val="20"/>
      </w:rPr>
      <w:fldChar w:fldCharType="begin"/>
    </w:r>
    <w:r w:rsidRPr="00C264BE">
      <w:rPr>
        <w:rStyle w:val="a5"/>
        <w:sz w:val="20"/>
        <w:szCs w:val="20"/>
      </w:rPr>
      <w:instrText xml:space="preserve">PAGE  </w:instrText>
    </w:r>
    <w:r w:rsidRPr="00C264BE">
      <w:rPr>
        <w:rStyle w:val="a5"/>
        <w:sz w:val="20"/>
        <w:szCs w:val="20"/>
      </w:rPr>
      <w:fldChar w:fldCharType="separate"/>
    </w:r>
    <w:r w:rsidR="00513FD2">
      <w:rPr>
        <w:rStyle w:val="a5"/>
        <w:noProof/>
        <w:sz w:val="20"/>
        <w:szCs w:val="20"/>
      </w:rPr>
      <w:t>3</w:t>
    </w:r>
    <w:r w:rsidRPr="00C264BE">
      <w:rPr>
        <w:rStyle w:val="a5"/>
        <w:sz w:val="20"/>
        <w:szCs w:val="20"/>
      </w:rPr>
      <w:fldChar w:fldCharType="end"/>
    </w:r>
  </w:p>
  <w:p w:rsidR="009A6C9B" w:rsidRDefault="009A6C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D9D"/>
    <w:rsid w:val="00122462"/>
    <w:rsid w:val="00233C9F"/>
    <w:rsid w:val="002A0E02"/>
    <w:rsid w:val="004033FB"/>
    <w:rsid w:val="004E1447"/>
    <w:rsid w:val="00513FD2"/>
    <w:rsid w:val="00572DF4"/>
    <w:rsid w:val="005E2154"/>
    <w:rsid w:val="00741F53"/>
    <w:rsid w:val="00851D9D"/>
    <w:rsid w:val="009A6C9B"/>
    <w:rsid w:val="00BA3513"/>
    <w:rsid w:val="00C8280B"/>
    <w:rsid w:val="00CB5EDF"/>
    <w:rsid w:val="00D92D04"/>
    <w:rsid w:val="00D97EC4"/>
    <w:rsid w:val="00DA601B"/>
    <w:rsid w:val="00E6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14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4E144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4E14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14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4E144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4E1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3CA34408AA6EA2B553C66F9D374F07CFAB50065EF0F897D2CBC5827DDD68C63E76838241968C74ADDCADF9776C2F907920B0DF1AA10A73M139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AC9EDD742CD484B24DF6CD8AC8800F6DC1C7026D4B7AE78492999F12BFE21A571A21242CE9A470B00F34745D1FD7A171D572A4E5F50Z7R6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2023-09-25T06:31:00Z</cp:lastPrinted>
  <dcterms:created xsi:type="dcterms:W3CDTF">2023-09-12T10:43:00Z</dcterms:created>
  <dcterms:modified xsi:type="dcterms:W3CDTF">2023-09-25T06:33:00Z</dcterms:modified>
</cp:coreProperties>
</file>