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01E" w:rsidRPr="00CE0703" w:rsidRDefault="0030701E" w:rsidP="003070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</w:p>
    <w:p w:rsidR="0030701E" w:rsidRPr="00CE0703" w:rsidRDefault="0030701E" w:rsidP="0030701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Счетной палаты на проект решения Думы Полевского городского округа </w:t>
      </w:r>
    </w:p>
    <w:p w:rsidR="0030701E" w:rsidRPr="00CE0703" w:rsidRDefault="0030701E" w:rsidP="0030701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</w:t>
      </w:r>
      <w:r w:rsidRPr="00CE070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30701E" w:rsidRPr="00CE0703" w:rsidRDefault="0030701E" w:rsidP="0030701E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701E" w:rsidRPr="00CE0703" w:rsidRDefault="0030701E" w:rsidP="0030701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>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          г. Полевской</w:t>
      </w:r>
    </w:p>
    <w:p w:rsidR="0030701E" w:rsidRPr="00CE0703" w:rsidRDefault="0030701E" w:rsidP="003070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871F9" w:rsidRPr="005871F9" w:rsidRDefault="005871F9" w:rsidP="005871F9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 соответствии с требованиями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пункта 2.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раздела 2 плана работы Счетной палаты на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год, Счетной палатой проведена экспертиза доработанного проекта решения Думы Полевского городского округа «О Прогнозном плане (программе) приватизации муниципального имущества Полевского городского округа</w:t>
      </w:r>
      <w:proofErr w:type="gramEnd"/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годов», в результате которой установлено следующее. </w:t>
      </w:r>
    </w:p>
    <w:p w:rsidR="005871F9" w:rsidRPr="005871F9" w:rsidRDefault="005871F9" w:rsidP="005871F9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Счетную палату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24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года (</w:t>
      </w:r>
      <w:proofErr w:type="spellStart"/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вх</w:t>
      </w:r>
      <w:proofErr w:type="spellEnd"/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№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234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письмом начальника органа местного самоуправления Управление муниципальным имуществом Полевского городского округа от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23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10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3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б/н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>, поступил доработанный проект решения Думы Полевского городского округа «О Прогнозном плане (программе) приватизации муниципального имущества Полевского городского округа на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 и плановый период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5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 202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6</w:t>
      </w:r>
      <w:r w:rsidRPr="005871F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годов» (далее – проект решения).</w:t>
      </w:r>
      <w:proofErr w:type="gramEnd"/>
    </w:p>
    <w:p w:rsidR="005871F9" w:rsidRDefault="005871F9" w:rsidP="005871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</w:pPr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В проект решения внесены изменения с учетом замечаний Счетной палаты, указанны</w:t>
      </w:r>
      <w:r w:rsidR="007E688C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е</w:t>
      </w:r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 xml:space="preserve"> в Заключени</w:t>
      </w:r>
      <w:proofErr w:type="gramStart"/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и</w:t>
      </w:r>
      <w:proofErr w:type="gramEnd"/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 xml:space="preserve"> от 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22</w:t>
      </w:r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.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09</w:t>
      </w:r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.202</w:t>
      </w: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3</w:t>
      </w:r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 xml:space="preserve"> года. </w:t>
      </w:r>
    </w:p>
    <w:p w:rsidR="007E688C" w:rsidRDefault="005871F9" w:rsidP="005871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 xml:space="preserve">Проектом решения учтены изменения, </w:t>
      </w:r>
      <w:r>
        <w:rPr>
          <w:rFonts w:ascii="Times New Roman" w:eastAsia="Calibri" w:hAnsi="Times New Roman" w:cs="Times New Roman"/>
          <w:sz w:val="28"/>
          <w:szCs w:val="28"/>
        </w:rPr>
        <w:t>внесённы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Федеральным законом </w:t>
      </w:r>
      <w:r w:rsidRPr="00097721">
        <w:rPr>
          <w:rFonts w:ascii="Times New Roman" w:eastAsia="Calibri" w:hAnsi="Times New Roman" w:cs="Times New Roman"/>
          <w:sz w:val="28"/>
          <w:szCs w:val="28"/>
        </w:rPr>
        <w:t>от 24.07.2023 N 370-ФЗ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Pr="00097721">
        <w:rPr>
          <w:rFonts w:ascii="Times New Roman" w:eastAsia="Calibri" w:hAnsi="Times New Roman" w:cs="Times New Roman"/>
          <w:sz w:val="28"/>
          <w:szCs w:val="28"/>
        </w:rPr>
        <w:t>О внесении изменений в отдельные законодательные акты Российской Федерации</w:t>
      </w:r>
      <w:r>
        <w:rPr>
          <w:rFonts w:ascii="Times New Roman" w:eastAsia="Calibri" w:hAnsi="Times New Roman" w:cs="Times New Roman"/>
          <w:sz w:val="28"/>
          <w:szCs w:val="28"/>
        </w:rPr>
        <w:t>», вступивши</w:t>
      </w:r>
      <w:r w:rsidR="007E688C">
        <w:rPr>
          <w:rFonts w:ascii="Times New Roman" w:eastAsia="Calibri" w:hAnsi="Times New Roman" w:cs="Times New Roman"/>
          <w:sz w:val="28"/>
          <w:szCs w:val="28"/>
        </w:rPr>
        <w:t>е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</w:rPr>
        <w:t xml:space="preserve"> в силу 04.08.2023 года</w:t>
      </w:r>
      <w:r w:rsidR="007E688C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E688C" w:rsidRDefault="007E688C" w:rsidP="005871F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E688C">
        <w:rPr>
          <w:rFonts w:ascii="Times New Roman" w:eastAsia="Calibri" w:hAnsi="Times New Roman" w:cs="Times New Roman"/>
          <w:sz w:val="28"/>
          <w:szCs w:val="28"/>
        </w:rPr>
        <w:t>Проектом решения, способ приватизации объектов электросетевого хозяйства определен как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аукцион.</w:t>
      </w:r>
    </w:p>
    <w:p w:rsidR="00544CCB" w:rsidRDefault="005871F9" w:rsidP="007E68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</w:pPr>
      <w:r w:rsidRPr="005871F9"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  <w:t>К представленному проекту решения замечания финансово-экономического характера отсутствуют.</w:t>
      </w:r>
    </w:p>
    <w:p w:rsidR="007E688C" w:rsidRDefault="007E688C" w:rsidP="007E68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</w:pPr>
    </w:p>
    <w:p w:rsidR="007E688C" w:rsidRDefault="007E688C" w:rsidP="007E688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kern w:val="2"/>
          <w:sz w:val="28"/>
          <w:szCs w:val="28"/>
          <w:lang w:bidi="hi-IN"/>
        </w:rPr>
      </w:pPr>
    </w:p>
    <w:p w:rsidR="007E688C" w:rsidRPr="00CE0703" w:rsidRDefault="007E688C" w:rsidP="007E68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Счетной палаты </w:t>
      </w:r>
    </w:p>
    <w:p w:rsidR="007E688C" w:rsidRPr="00CE0703" w:rsidRDefault="007E688C" w:rsidP="007E688C">
      <w:pPr>
        <w:spacing w:after="0" w:line="240" w:lineRule="auto"/>
        <w:jc w:val="both"/>
        <w:rPr>
          <w:rFonts w:ascii="Calibri" w:eastAsia="Times New Roman" w:hAnsi="Calibri" w:cs="Times New Roman"/>
          <w:lang w:eastAsia="ru-RU"/>
        </w:rPr>
      </w:pP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Полевского городского округа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CE0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Т.Е.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Фарнина</w:t>
      </w:r>
      <w:proofErr w:type="spellEnd"/>
    </w:p>
    <w:p w:rsidR="007E688C" w:rsidRDefault="007E688C" w:rsidP="007E688C">
      <w:pPr>
        <w:spacing w:after="0" w:line="240" w:lineRule="auto"/>
        <w:ind w:firstLine="709"/>
        <w:jc w:val="both"/>
      </w:pPr>
    </w:p>
    <w:sectPr w:rsidR="007E6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1FE"/>
    <w:rsid w:val="0030701E"/>
    <w:rsid w:val="00544CCB"/>
    <w:rsid w:val="005871F9"/>
    <w:rsid w:val="007E688C"/>
    <w:rsid w:val="0087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0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0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4F8FE-B048-4A4E-A609-0EC145FAE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2023-10-24T04:46:00Z</cp:lastPrinted>
  <dcterms:created xsi:type="dcterms:W3CDTF">2023-10-24T04:19:00Z</dcterms:created>
  <dcterms:modified xsi:type="dcterms:W3CDTF">2023-10-24T04:48:00Z</dcterms:modified>
</cp:coreProperties>
</file>