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882" w:rsidRPr="005256CF" w:rsidRDefault="00033882" w:rsidP="00033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ЗАКЛЮЧЕНИЕ</w:t>
      </w:r>
    </w:p>
    <w:p w:rsidR="00033882" w:rsidRPr="005256CF" w:rsidRDefault="00033882" w:rsidP="00033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Счетной палаты на проект решения Думы Полевского городского округа «Об установлении на 202</w:t>
      </w:r>
      <w:r w:rsidR="002C4A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bookmarkStart w:id="0" w:name="_GoBack"/>
      <w:bookmarkEnd w:id="0"/>
      <w:r w:rsidRPr="005256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 размера денежных выплат депутатам Думы Полевского городского округа» </w:t>
      </w:r>
    </w:p>
    <w:p w:rsidR="00033882" w:rsidRPr="005256CF" w:rsidRDefault="00033882" w:rsidP="000338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3882" w:rsidRPr="005256CF" w:rsidRDefault="00FE1478" w:rsidP="000338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F10E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033882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33882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                                                                          г. Полевской</w:t>
      </w:r>
    </w:p>
    <w:p w:rsidR="00033882" w:rsidRPr="005256CF" w:rsidRDefault="00033882" w:rsidP="000338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3882" w:rsidRPr="005256CF" w:rsidRDefault="00033882" w:rsidP="000338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proofErr w:type="gramStart"/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Заключение подготовлено Счетной палатой в соответствии со статьей 42.1 Устава Полевского городского округа и статьей 8 </w:t>
      </w:r>
      <w:r w:rsidRPr="005256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 Счетной палате Полевского городского округа, утвержденного решением Думы Полевского городского округа от 15.12.2011 N 436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основании пункта 2.</w:t>
      </w:r>
      <w:r w:rsidR="00AE7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раздела 2 плана работы Счетной палаты Полевского городского округа на 202</w:t>
      </w:r>
      <w:r w:rsidR="00857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год, </w:t>
      </w:r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 результатам экспертизы проекта решения Думы Полевского городского округа «Об установлении</w:t>
      </w:r>
      <w:proofErr w:type="gramEnd"/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202</w:t>
      </w:r>
      <w:r w:rsidR="00FE147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4</w:t>
      </w:r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год размера денежных выплат депутатам Думы Полевского городского округа» (далее – проект решения).</w:t>
      </w:r>
    </w:p>
    <w:p w:rsidR="00033882" w:rsidRDefault="00033882" w:rsidP="000338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07E85">
        <w:rPr>
          <w:rFonts w:ascii="Times New Roman" w:hAnsi="Times New Roman" w:cs="Times New Roman"/>
          <w:sz w:val="28"/>
          <w:szCs w:val="28"/>
        </w:rPr>
        <w:t>В Счетную палату для проведения экспертизы поступили следующие документы:</w:t>
      </w:r>
    </w:p>
    <w:p w:rsidR="00033882" w:rsidRPr="005256CF" w:rsidRDefault="00033882" w:rsidP="0003388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Проект решения – на 1 листе.</w:t>
      </w:r>
    </w:p>
    <w:p w:rsidR="00033882" w:rsidRPr="005256CF" w:rsidRDefault="00033882" w:rsidP="000338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Пояснительная записка к проекту решения – на 1 листе.</w:t>
      </w:r>
    </w:p>
    <w:p w:rsidR="00033882" w:rsidRPr="005256CF" w:rsidRDefault="00033882" w:rsidP="00033882">
      <w:pPr>
        <w:tabs>
          <w:tab w:val="left" w:pos="851"/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F10E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 согласования по проекту решений, направленных в Администрацию Полевского городского округа.</w:t>
      </w:r>
    </w:p>
    <w:p w:rsidR="00033882" w:rsidRPr="005256CF" w:rsidRDefault="00033882" w:rsidP="00033882">
      <w:pPr>
        <w:spacing w:before="120"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Проектом решения предлагается установить на 202</w:t>
      </w:r>
      <w:r w:rsidR="00FE14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за счет средств местного бюджета ежемесячные денежные выплаты депутатам Думы Полевского городского округа, осуществляющим свои полномочия на непостоянной основе,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размере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FE14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рублей, включая уральский коэффициент 15% и налог на доходы физических лиц.</w:t>
      </w:r>
    </w:p>
    <w:p w:rsidR="00033882" w:rsidRPr="005256CF" w:rsidRDefault="00033882" w:rsidP="000338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ч.5.1 ст.40 Федерального закона от 06.10.2003 № 131-ФЗ «Об общих принципах организации местного самоуправления в Российской Федерации» гарантии осуществления полномочий депутата, члена выборного органа местного самоуправления,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Федерации.</w:t>
      </w:r>
    </w:p>
    <w:p w:rsidR="00033882" w:rsidRPr="005256CF" w:rsidRDefault="00033882" w:rsidP="000338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 2 и частью 1 статьи 3 Закон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Свердловской области от 26.12.2008 N 146-ОЗ (с изменениями) "О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 муниципальных образованиях, расположенных на территории Свердловской области" определен закрытый перечень гарантий осуществления полномочий депутата представительного органа муниципального образования, члена выборного органа местного самоуправления, выборного</w:t>
      </w:r>
      <w:proofErr w:type="gramEnd"/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должностного лица местного самоуправления, которые устанавливаются и могут быть установлены за счет средств местного бюджета уставами муниципальных образований, расположенных на территории Свердловской области.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перечень гарантий, 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перечисленны</w:t>
      </w:r>
      <w:r w:rsidR="00A02C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статье</w:t>
      </w:r>
      <w:r w:rsidR="00761384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и част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61384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статьи 3 Закон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61384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Свердловской области от 26.12.2008 N 146-ОЗ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включены ежемесячные денежные выплаты депутатам</w:t>
      </w:r>
      <w:r w:rsidR="00761384" w:rsidRP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1384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представительного органа муниципального образования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осуществляющим свои полномочия 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непостоянной основе.</w:t>
      </w:r>
      <w:r w:rsidR="007613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33882" w:rsidRPr="005256CF" w:rsidRDefault="00A02CAB" w:rsidP="00033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Однако, ч</w:t>
      </w:r>
      <w:r w:rsidR="00033882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астью 2 статьи 3 Закон</w:t>
      </w:r>
      <w:r w:rsidR="00033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33882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Свердловской области от 26.12.2008 N 146-ОЗ (с изменениями) "О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 муниципальных образованиях, расположенных на территории Свердловской области"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определено</w:t>
      </w:r>
      <w:r w:rsidR="00033882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уставами муниципальных образований, расположенных на территории Свердловской области, за счет средств местного бюджета могут устанавливаться иные гарантии</w:t>
      </w:r>
      <w:proofErr w:type="gramEnd"/>
      <w:r w:rsidR="00033882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самоуправления.</w:t>
      </w:r>
    </w:p>
    <w:p w:rsidR="00033882" w:rsidRPr="005256CF" w:rsidRDefault="00033882" w:rsidP="000338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решения направлен на реализацию положений ч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асти 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ст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атьи 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28.1 Устава Полевского городского округа, устанавливающих гарантии осуществления полномочий депутата, осуществляющего полномочия на непостоянной основе, и определяющих, что за работу, связанную с исполнением депутатских полномочий, на основании решения Думы депутату производятся денежные выплаты из средств местного бюджета.</w:t>
      </w:r>
    </w:p>
    <w:p w:rsidR="00033882" w:rsidRPr="005256CF" w:rsidRDefault="00033882" w:rsidP="00033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сравнению с 202</w:t>
      </w:r>
      <w:r w:rsidR="00857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годом размер ежемесячных </w:t>
      </w:r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денежных выплат депутатам Думы Полевского городского округа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</w:t>
      </w:r>
      <w:r w:rsidR="00857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увеличен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="00857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00 рублей, или на </w:t>
      </w:r>
      <w:r w:rsidR="00857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%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расчету расходы </w:t>
      </w:r>
      <w:r w:rsidR="001747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местного </w:t>
      </w:r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бюджета на осуществление денежных выплат депутатам Думы Полевского городского округа на 202</w:t>
      </w:r>
      <w:r w:rsidR="0085722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4</w:t>
      </w:r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год составят</w:t>
      </w:r>
      <w:r w:rsidR="0085722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326 541,6</w:t>
      </w:r>
      <w:r w:rsidR="0017478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рублей </w:t>
      </w:r>
      <w:r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 учетом страховых взносов (30,2 %).</w:t>
      </w:r>
      <w:r w:rsidR="0017478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По сравнению с 202</w:t>
      </w:r>
      <w:r w:rsidR="0085722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</w:t>
      </w:r>
      <w:r w:rsidR="0017478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годом увеличение расходов бюджета на осуществление </w:t>
      </w:r>
      <w:r w:rsidR="00174783"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денежных выплат депутатам Думы Полевского городского округа на 202</w:t>
      </w:r>
      <w:r w:rsidR="0085722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4</w:t>
      </w:r>
      <w:r w:rsidR="00174783" w:rsidRPr="005256C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год</w:t>
      </w:r>
      <w:r w:rsidR="0017478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составит </w:t>
      </w:r>
      <w:r w:rsidR="0085722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17478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</w:t>
      </w:r>
      <w:r w:rsidR="0085722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685,6</w:t>
      </w:r>
      <w:r w:rsidR="0017478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 рублей.</w:t>
      </w:r>
    </w:p>
    <w:p w:rsidR="00033882" w:rsidRPr="005256CF" w:rsidRDefault="00033882" w:rsidP="0003388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финансово-экономического характера отсутствуют. </w:t>
      </w:r>
    </w:p>
    <w:p w:rsidR="00033882" w:rsidRPr="005256CF" w:rsidRDefault="00033882" w:rsidP="000338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CF9" w:rsidRDefault="00AF6CF9" w:rsidP="000338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3882" w:rsidRPr="005256CF" w:rsidRDefault="00857221" w:rsidP="000338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Инспектор</w:t>
      </w:r>
      <w:r w:rsidR="00033882"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Счетной палаты</w:t>
      </w:r>
    </w:p>
    <w:p w:rsidR="00033882" w:rsidRPr="005256CF" w:rsidRDefault="00033882" w:rsidP="000338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Полевского городского округа                                 </w:t>
      </w:r>
      <w:r w:rsidR="00AF6C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256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="00857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AF6C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57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F6C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857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Фарнин</w:t>
      </w:r>
      <w:r w:rsidR="00AF6C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</w:p>
    <w:p w:rsidR="00033882" w:rsidRPr="005256CF" w:rsidRDefault="00033882" w:rsidP="000338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3882" w:rsidRPr="005256CF" w:rsidRDefault="00033882" w:rsidP="000338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3882" w:rsidRPr="005256CF" w:rsidRDefault="00033882" w:rsidP="000338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3882" w:rsidRDefault="00033882" w:rsidP="00033882"/>
    <w:p w:rsidR="00F875C1" w:rsidRDefault="00F875C1"/>
    <w:sectPr w:rsidR="00F875C1" w:rsidSect="006402E4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717" w:rsidRDefault="00F97717">
      <w:pPr>
        <w:spacing w:after="0" w:line="240" w:lineRule="auto"/>
      </w:pPr>
      <w:r>
        <w:separator/>
      </w:r>
    </w:p>
  </w:endnote>
  <w:endnote w:type="continuationSeparator" w:id="0">
    <w:p w:rsidR="00F97717" w:rsidRDefault="00F97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717" w:rsidRDefault="00F97717">
      <w:pPr>
        <w:spacing w:after="0" w:line="240" w:lineRule="auto"/>
      </w:pPr>
      <w:r>
        <w:separator/>
      </w:r>
    </w:p>
  </w:footnote>
  <w:footnote w:type="continuationSeparator" w:id="0">
    <w:p w:rsidR="00F97717" w:rsidRDefault="00F97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B65" w:rsidRDefault="00A02CAB" w:rsidP="006902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F3B65" w:rsidRDefault="00F9771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B65" w:rsidRDefault="00A02CAB" w:rsidP="006902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4A4D">
      <w:rPr>
        <w:rStyle w:val="a5"/>
        <w:noProof/>
      </w:rPr>
      <w:t>2</w:t>
    </w:r>
    <w:r>
      <w:rPr>
        <w:rStyle w:val="a5"/>
      </w:rPr>
      <w:fldChar w:fldCharType="end"/>
    </w:r>
  </w:p>
  <w:p w:rsidR="000F3B65" w:rsidRDefault="00F977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3882"/>
    <w:rsid w:val="00033882"/>
    <w:rsid w:val="00174783"/>
    <w:rsid w:val="00262054"/>
    <w:rsid w:val="002C4A4D"/>
    <w:rsid w:val="004D7532"/>
    <w:rsid w:val="006C02A5"/>
    <w:rsid w:val="00726833"/>
    <w:rsid w:val="00761384"/>
    <w:rsid w:val="00857221"/>
    <w:rsid w:val="00964223"/>
    <w:rsid w:val="00A02CAB"/>
    <w:rsid w:val="00AE76DD"/>
    <w:rsid w:val="00AF6CF9"/>
    <w:rsid w:val="00F10E9B"/>
    <w:rsid w:val="00F875C1"/>
    <w:rsid w:val="00F97717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338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03388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5">
    <w:name w:val="page number"/>
    <w:basedOn w:val="a0"/>
    <w:rsid w:val="000338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7</cp:revision>
  <cp:lastPrinted>2023-10-20T09:20:00Z</cp:lastPrinted>
  <dcterms:created xsi:type="dcterms:W3CDTF">2022-10-31T04:44:00Z</dcterms:created>
  <dcterms:modified xsi:type="dcterms:W3CDTF">2024-02-08T04:41:00Z</dcterms:modified>
</cp:coreProperties>
</file>