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3B" w:rsidRPr="005D423B" w:rsidRDefault="005D423B" w:rsidP="005D423B">
      <w:pPr>
        <w:jc w:val="center"/>
        <w:rPr>
          <w:b/>
          <w:color w:val="auto"/>
        </w:rPr>
      </w:pPr>
      <w:r w:rsidRPr="005D423B">
        <w:rPr>
          <w:b/>
          <w:color w:val="auto"/>
        </w:rPr>
        <w:t>ЗАКЛЮЧЕНИЕ</w:t>
      </w:r>
    </w:p>
    <w:p w:rsidR="005D423B" w:rsidRPr="005D423B" w:rsidRDefault="005D423B" w:rsidP="005D423B">
      <w:pPr>
        <w:jc w:val="center"/>
        <w:rPr>
          <w:b/>
          <w:color w:val="auto"/>
        </w:rPr>
      </w:pPr>
      <w:r w:rsidRPr="005D423B">
        <w:rPr>
          <w:b/>
          <w:color w:val="auto"/>
        </w:rPr>
        <w:t xml:space="preserve">Счетной палаты на проект решения Думы Полевского городского округа «О принятии расходного обязательства </w:t>
      </w:r>
      <w:r>
        <w:rPr>
          <w:b/>
          <w:color w:val="auto"/>
        </w:rPr>
        <w:t>бюджета Полевского городского округа по осуществлению деятельности по обращению с животными без владельцев на территории Полевского городского округа</w:t>
      </w:r>
      <w:r w:rsidRPr="005D423B">
        <w:rPr>
          <w:b/>
          <w:color w:val="auto"/>
        </w:rPr>
        <w:t xml:space="preserve">» </w:t>
      </w:r>
    </w:p>
    <w:p w:rsidR="005D423B" w:rsidRPr="005D423B" w:rsidRDefault="005D423B" w:rsidP="005D423B">
      <w:pPr>
        <w:ind w:firstLine="540"/>
        <w:jc w:val="center"/>
        <w:rPr>
          <w:color w:val="auto"/>
        </w:rPr>
      </w:pPr>
    </w:p>
    <w:p w:rsidR="005D423B" w:rsidRPr="005D423B" w:rsidRDefault="005D423B" w:rsidP="005D423B">
      <w:pPr>
        <w:jc w:val="both"/>
        <w:rPr>
          <w:color w:val="auto"/>
        </w:rPr>
      </w:pPr>
      <w:r>
        <w:rPr>
          <w:color w:val="auto"/>
        </w:rPr>
        <w:t>2</w:t>
      </w:r>
      <w:r w:rsidRPr="005D423B">
        <w:rPr>
          <w:color w:val="auto"/>
        </w:rPr>
        <w:t xml:space="preserve">7 </w:t>
      </w:r>
      <w:r>
        <w:rPr>
          <w:color w:val="auto"/>
        </w:rPr>
        <w:t>сентября</w:t>
      </w:r>
      <w:r w:rsidRPr="005D423B">
        <w:rPr>
          <w:color w:val="auto"/>
        </w:rPr>
        <w:t xml:space="preserve"> 202</w:t>
      </w:r>
      <w:r>
        <w:rPr>
          <w:color w:val="auto"/>
        </w:rPr>
        <w:t>3</w:t>
      </w:r>
      <w:r w:rsidRPr="005D423B">
        <w:rPr>
          <w:color w:val="auto"/>
        </w:rPr>
        <w:t xml:space="preserve"> года                                                                              г. Полевской</w:t>
      </w:r>
    </w:p>
    <w:p w:rsidR="005D423B" w:rsidRPr="005D423B" w:rsidRDefault="005D423B" w:rsidP="005D423B">
      <w:pPr>
        <w:autoSpaceDE w:val="0"/>
        <w:autoSpaceDN w:val="0"/>
        <w:adjustRightInd w:val="0"/>
        <w:jc w:val="both"/>
        <w:rPr>
          <w:color w:val="auto"/>
        </w:rPr>
      </w:pPr>
    </w:p>
    <w:p w:rsidR="005D423B" w:rsidRPr="00824E00" w:rsidRDefault="005D423B" w:rsidP="005D423B">
      <w:pPr>
        <w:ind w:firstLine="720"/>
        <w:jc w:val="both"/>
      </w:pPr>
      <w:proofErr w:type="gramStart"/>
      <w:r w:rsidRPr="00824E00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824E00">
        <w:t xml:space="preserve"> </w:t>
      </w:r>
      <w:proofErr w:type="gramStart"/>
      <w:r w:rsidRPr="00824E00">
        <w:t xml:space="preserve">от 15.12.2011 № 436, </w:t>
      </w:r>
      <w:r w:rsidRPr="00F16D26">
        <w:t xml:space="preserve">на основании пункта 2.5 плана работы Счетной палаты на 2023 год, распоряжения Счетной палаты  от </w:t>
      </w:r>
      <w:r w:rsidR="00F16D26" w:rsidRPr="00F16D26">
        <w:t>27.09</w:t>
      </w:r>
      <w:r w:rsidRPr="00F16D26">
        <w:t xml:space="preserve">.2023 № </w:t>
      </w:r>
      <w:r w:rsidR="00F16D26" w:rsidRPr="00F16D26">
        <w:t>42</w:t>
      </w:r>
      <w:r w:rsidRPr="00F16D26">
        <w:t>, Счетной палатой проведена экспертиза проекта решения Думы Полевского городского округа «О принятии расходного обязательства бюджета Полевского городского округа по осуществлению деятельности по обращению с животными без владельцев</w:t>
      </w:r>
      <w:bookmarkStart w:id="0" w:name="_GoBack"/>
      <w:bookmarkEnd w:id="0"/>
      <w:r w:rsidRPr="005D423B">
        <w:t xml:space="preserve"> на территории Полевского городского округа</w:t>
      </w:r>
      <w:r w:rsidRPr="00824E00">
        <w:t>» (далее – проект решения), в результате которой установлено следующее.</w:t>
      </w:r>
      <w:proofErr w:type="gramEnd"/>
    </w:p>
    <w:p w:rsidR="005D423B" w:rsidRPr="00824E00" w:rsidRDefault="005D423B" w:rsidP="005D423B">
      <w:pPr>
        <w:pStyle w:val="ConsPlusNormal"/>
        <w:ind w:firstLine="709"/>
        <w:jc w:val="both"/>
      </w:pPr>
      <w:r w:rsidRPr="00824E00">
        <w:t xml:space="preserve">В Счетную палату </w:t>
      </w:r>
      <w:r>
        <w:t>27.09</w:t>
      </w:r>
      <w:r w:rsidRPr="00824E00">
        <w:t xml:space="preserve">.2023 года поступил проект решения письмом заместителя Главы Администрации Полевского городского округа </w:t>
      </w:r>
      <w:r w:rsidR="00B455E2">
        <w:t>№ 01-01-07/142 от 27.09.2023</w:t>
      </w:r>
      <w:r w:rsidRPr="00824E00">
        <w:t xml:space="preserve"> с пояснительной запиской и копией листа согласования.</w:t>
      </w:r>
    </w:p>
    <w:p w:rsidR="005D423B" w:rsidRDefault="005D423B" w:rsidP="005D423B">
      <w:pPr>
        <w:pStyle w:val="ConsPlusNormal"/>
        <w:ind w:firstLine="709"/>
        <w:jc w:val="both"/>
      </w:pPr>
      <w:r w:rsidRPr="00824E00">
        <w:rPr>
          <w:rFonts w:eastAsiaTheme="minorHAnsi"/>
          <w:lang w:eastAsia="en-US"/>
        </w:rPr>
        <w:t>Проектом решения предлагается</w:t>
      </w:r>
      <w:r>
        <w:rPr>
          <w:rFonts w:eastAsiaTheme="minorHAnsi"/>
          <w:lang w:eastAsia="en-US"/>
        </w:rPr>
        <w:t xml:space="preserve"> принять расходное обязательство</w:t>
      </w:r>
      <w:r w:rsidRPr="00824E00">
        <w:rPr>
          <w:rFonts w:eastAsiaTheme="minorHAnsi"/>
          <w:lang w:eastAsia="en-US"/>
        </w:rPr>
        <w:t xml:space="preserve"> </w:t>
      </w:r>
      <w:r w:rsidRPr="005D423B">
        <w:rPr>
          <w:color w:val="000000"/>
        </w:rPr>
        <w:t xml:space="preserve">бюджета Полевского городского округа </w:t>
      </w:r>
      <w:proofErr w:type="gramStart"/>
      <w:r w:rsidRPr="005D423B">
        <w:rPr>
          <w:color w:val="000000"/>
        </w:rPr>
        <w:t>по осуществлению деятельности по обращению с животными без владельцев на территории</w:t>
      </w:r>
      <w:proofErr w:type="gramEnd"/>
      <w:r w:rsidRPr="005D423B">
        <w:rPr>
          <w:color w:val="000000"/>
        </w:rPr>
        <w:t xml:space="preserve"> Полевского городского округа</w:t>
      </w:r>
      <w:r>
        <w:rPr>
          <w:color w:val="000000"/>
        </w:rPr>
        <w:t xml:space="preserve"> и </w:t>
      </w:r>
      <w:r w:rsidRPr="005D423B">
        <w:rPr>
          <w:rFonts w:eastAsiaTheme="minorHAnsi"/>
          <w:bCs/>
          <w:lang w:eastAsia="en-US"/>
        </w:rPr>
        <w:t>определить, что устанавливаемое расходное обязательство осуществляется за счет средств бюджета Полевского городского округа</w:t>
      </w:r>
      <w:r w:rsidRPr="005D423B">
        <w:t>.</w:t>
      </w:r>
    </w:p>
    <w:p w:rsidR="00CD09EF" w:rsidRDefault="00CD09EF" w:rsidP="00CD09E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Согласно</w:t>
      </w:r>
      <w:r>
        <w:rPr>
          <w:rFonts w:eastAsiaTheme="minorHAnsi"/>
          <w:color w:val="auto"/>
          <w:lang w:eastAsia="en-US"/>
        </w:rPr>
        <w:t xml:space="preserve"> статье 16.1</w:t>
      </w:r>
      <w:r>
        <w:rPr>
          <w:rFonts w:eastAsiaTheme="minorHAnsi"/>
          <w:color w:val="auto"/>
          <w:lang w:eastAsia="en-US"/>
        </w:rPr>
        <w:t xml:space="preserve"> Федерально</w:t>
      </w:r>
      <w:r>
        <w:rPr>
          <w:rFonts w:eastAsiaTheme="minorHAnsi"/>
          <w:color w:val="auto"/>
          <w:lang w:eastAsia="en-US"/>
        </w:rPr>
        <w:t>го</w:t>
      </w:r>
      <w:r>
        <w:rPr>
          <w:rFonts w:eastAsiaTheme="minorHAnsi"/>
          <w:color w:val="auto"/>
          <w:lang w:eastAsia="en-US"/>
        </w:rPr>
        <w:t xml:space="preserve"> закон</w:t>
      </w:r>
      <w:r>
        <w:rPr>
          <w:rFonts w:eastAsiaTheme="minorHAnsi"/>
          <w:color w:val="auto"/>
          <w:lang w:eastAsia="en-US"/>
        </w:rPr>
        <w:t>а</w:t>
      </w:r>
      <w:r>
        <w:rPr>
          <w:rFonts w:eastAsiaTheme="minorHAnsi"/>
          <w:color w:val="auto"/>
          <w:lang w:eastAsia="en-US"/>
        </w:rPr>
        <w:t xml:space="preserve"> от 6 октября 2003 г. N 131-ФЗ "Об общих принципах организации местного самоуправления в Российской Федерации"</w:t>
      </w:r>
      <w:r>
        <w:rPr>
          <w:rFonts w:eastAsiaTheme="minorHAnsi"/>
          <w:color w:val="auto"/>
          <w:lang w:eastAsia="en-US"/>
        </w:rPr>
        <w:t xml:space="preserve"> </w:t>
      </w:r>
      <w:r>
        <w:rPr>
          <w:rFonts w:eastAsiaTheme="minorHAnsi"/>
          <w:color w:val="auto"/>
          <w:lang w:eastAsia="en-US"/>
        </w:rPr>
        <w:t>осуществление деятельности по обращению с животными без владельцев, обитающими на территориях городского округа</w:t>
      </w:r>
      <w:r>
        <w:rPr>
          <w:rFonts w:eastAsiaTheme="minorHAnsi"/>
          <w:color w:val="auto"/>
          <w:lang w:eastAsia="en-US"/>
        </w:rPr>
        <w:t>, отнесено к числу прав о</w:t>
      </w:r>
      <w:r>
        <w:rPr>
          <w:rFonts w:eastAsiaTheme="minorHAnsi"/>
          <w:color w:val="auto"/>
          <w:lang w:eastAsia="en-US"/>
        </w:rPr>
        <w:t>рган</w:t>
      </w:r>
      <w:r>
        <w:rPr>
          <w:rFonts w:eastAsiaTheme="minorHAnsi"/>
          <w:color w:val="auto"/>
          <w:lang w:eastAsia="en-US"/>
        </w:rPr>
        <w:t>ов</w:t>
      </w:r>
      <w:r>
        <w:rPr>
          <w:rFonts w:eastAsiaTheme="minorHAnsi"/>
          <w:color w:val="auto"/>
          <w:lang w:eastAsia="en-US"/>
        </w:rPr>
        <w:t xml:space="preserve"> местного самоуправления городского округа</w:t>
      </w:r>
      <w:r>
        <w:rPr>
          <w:rFonts w:eastAsiaTheme="minorHAnsi"/>
          <w:color w:val="auto"/>
          <w:lang w:eastAsia="en-US"/>
        </w:rPr>
        <w:t>.</w:t>
      </w:r>
    </w:p>
    <w:p w:rsidR="005F4FDE" w:rsidRDefault="005F4FDE" w:rsidP="005F4FD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hyperlink r:id="rId5" w:history="1">
        <w:proofErr w:type="gramStart"/>
        <w:r>
          <w:rPr>
            <w:rFonts w:eastAsiaTheme="minorHAnsi"/>
            <w:color w:val="0000FF"/>
            <w:lang w:eastAsia="en-US"/>
          </w:rPr>
          <w:t>Пунктом 3 статьи 136</w:t>
        </w:r>
      </w:hyperlink>
      <w:r>
        <w:rPr>
          <w:rFonts w:eastAsiaTheme="minorHAnsi"/>
          <w:color w:val="auto"/>
          <w:lang w:eastAsia="en-US"/>
        </w:rPr>
        <w:t xml:space="preserve"> Бюджетного кодекса Российской Федерации установлено, что муниципальные образования, </w:t>
      </w:r>
      <w:r w:rsidR="002E255D">
        <w:rPr>
          <w:rFonts w:eastAsiaTheme="minorHAnsi"/>
          <w:color w:val="auto"/>
          <w:lang w:eastAsia="en-US"/>
        </w:rPr>
        <w:t>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</w:t>
      </w:r>
      <w:proofErr w:type="gramEnd"/>
      <w:r w:rsidR="002E255D">
        <w:rPr>
          <w:rFonts w:eastAsiaTheme="minorHAnsi"/>
          <w:color w:val="auto"/>
          <w:lang w:eastAsia="en-US"/>
        </w:rPr>
        <w:t xml:space="preserve"> превышала 20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начиная с очередного финансового </w:t>
      </w:r>
      <w:proofErr w:type="gramStart"/>
      <w:r w:rsidR="002E255D">
        <w:rPr>
          <w:rFonts w:eastAsiaTheme="minorHAnsi"/>
          <w:color w:val="auto"/>
          <w:lang w:eastAsia="en-US"/>
        </w:rPr>
        <w:lastRenderedPageBreak/>
        <w:t>года</w:t>
      </w:r>
      <w:proofErr w:type="gramEnd"/>
      <w:r w:rsidR="002E255D">
        <w:rPr>
          <w:rFonts w:eastAsiaTheme="minorHAnsi"/>
          <w:color w:val="auto"/>
          <w:lang w:eastAsia="en-US"/>
        </w:rPr>
        <w:t xml:space="preserve"> не имеют права устанавливать и исполнять расходные обязательства, не связанные с решением вопросов, отнесенных </w:t>
      </w:r>
      <w:hyperlink r:id="rId6" w:history="1">
        <w:r w:rsidR="002E255D">
          <w:rPr>
            <w:rFonts w:eastAsiaTheme="minorHAnsi"/>
            <w:color w:val="0000FF"/>
            <w:lang w:eastAsia="en-US"/>
          </w:rPr>
          <w:t>Конституцией</w:t>
        </w:r>
      </w:hyperlink>
      <w:r w:rsidR="002E255D">
        <w:rPr>
          <w:rFonts w:eastAsiaTheme="minorHAnsi"/>
          <w:color w:val="auto"/>
          <w:lang w:eastAsia="en-US"/>
        </w:rPr>
        <w:t xml:space="preserve"> Российской Федерации, федеральными законами, законами субъектов Российской Федерации к полномочиям соответствующих органов местного самоуправления.</w:t>
      </w:r>
    </w:p>
    <w:p w:rsidR="002E255D" w:rsidRDefault="002E255D" w:rsidP="002E255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 xml:space="preserve">Приказом Министерства финансов Свердловской области от 15.11.2022 № 510 </w:t>
      </w:r>
      <w:r>
        <w:rPr>
          <w:rFonts w:eastAsiaTheme="minorHAnsi"/>
          <w:color w:val="auto"/>
          <w:lang w:eastAsia="en-US"/>
        </w:rPr>
        <w:t>"Об утверждении на 2023 год перечней муниципальных образований, расположенных на территории Свердловской области, в целях реализации статьи 136 Бюджетного кодекса Российской Федерации"</w:t>
      </w:r>
      <w:r>
        <w:rPr>
          <w:rFonts w:eastAsiaTheme="minorHAnsi"/>
          <w:color w:val="auto"/>
          <w:lang w:eastAsia="en-US"/>
        </w:rPr>
        <w:t xml:space="preserve"> Полевской городской округ включен в перечень муниципальных образований, </w:t>
      </w:r>
      <w:r>
        <w:rPr>
          <w:rFonts w:eastAsiaTheme="minorHAnsi"/>
          <w:color w:val="auto"/>
          <w:lang w:eastAsia="en-US"/>
        </w:rPr>
        <w:t>в бюджетах которых доля дотаций и (или) налоговых доходов по дополнительным нормативам отчислений превышала двадцать процентов доходов местного бюджета, за исключением субвенций</w:t>
      </w:r>
      <w:proofErr w:type="gramEnd"/>
      <w:r>
        <w:rPr>
          <w:rFonts w:eastAsiaTheme="minorHAnsi"/>
          <w:color w:val="auto"/>
          <w:lang w:eastAsia="en-US"/>
        </w:rPr>
        <w:t xml:space="preserve"> и иных межбюджетных трансфертов</w:t>
      </w:r>
      <w:r>
        <w:rPr>
          <w:rFonts w:eastAsiaTheme="minorHAnsi"/>
          <w:color w:val="auto"/>
          <w:lang w:eastAsia="en-US"/>
        </w:rPr>
        <w:t xml:space="preserve">. </w:t>
      </w:r>
    </w:p>
    <w:p w:rsidR="002E255D" w:rsidRDefault="002E255D" w:rsidP="002E255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 xml:space="preserve">Соответственно, </w:t>
      </w:r>
      <w:r>
        <w:rPr>
          <w:rFonts w:eastAsiaTheme="minorHAnsi"/>
          <w:color w:val="auto"/>
          <w:lang w:eastAsia="en-US"/>
        </w:rPr>
        <w:t>Полевской городской округ</w:t>
      </w:r>
      <w:r>
        <w:rPr>
          <w:rFonts w:eastAsiaTheme="minorHAnsi"/>
          <w:color w:val="auto"/>
          <w:lang w:eastAsia="en-US"/>
        </w:rPr>
        <w:t xml:space="preserve"> вправе устанавливать расходные обязательства исключительно по решению вопросов местного значения и осуществлению переданных </w:t>
      </w:r>
      <w:r>
        <w:rPr>
          <w:rFonts w:eastAsiaTheme="minorHAnsi"/>
          <w:color w:val="auto"/>
          <w:lang w:eastAsia="en-US"/>
        </w:rPr>
        <w:t>ему</w:t>
      </w:r>
      <w:r>
        <w:rPr>
          <w:rFonts w:eastAsiaTheme="minorHAnsi"/>
          <w:color w:val="auto"/>
          <w:lang w:eastAsia="en-US"/>
        </w:rPr>
        <w:t xml:space="preserve"> отдельных государственных полномочий и не вправе предусматривать расходы на решение иных вопросов, </w:t>
      </w:r>
      <w:r>
        <w:rPr>
          <w:rFonts w:eastAsiaTheme="minorHAnsi"/>
          <w:color w:val="auto"/>
          <w:lang w:eastAsia="en-US"/>
        </w:rPr>
        <w:t xml:space="preserve">в том числе </w:t>
      </w:r>
      <w:r>
        <w:rPr>
          <w:rFonts w:eastAsiaTheme="minorHAnsi"/>
          <w:color w:val="auto"/>
          <w:lang w:eastAsia="en-US"/>
        </w:rPr>
        <w:t xml:space="preserve">перечисленных в </w:t>
      </w:r>
      <w:hyperlink r:id="rId7" w:history="1">
        <w:r w:rsidRPr="002E255D">
          <w:rPr>
            <w:rFonts w:eastAsiaTheme="minorHAnsi"/>
            <w:color w:val="auto"/>
            <w:lang w:eastAsia="en-US"/>
          </w:rPr>
          <w:t>стать</w:t>
        </w:r>
        <w:r>
          <w:rPr>
            <w:rFonts w:eastAsiaTheme="minorHAnsi"/>
            <w:color w:val="auto"/>
            <w:lang w:eastAsia="en-US"/>
          </w:rPr>
          <w:t>е</w:t>
        </w:r>
      </w:hyperlink>
      <w:r>
        <w:rPr>
          <w:rFonts w:eastAsiaTheme="minorHAnsi"/>
          <w:color w:val="auto"/>
          <w:lang w:eastAsia="en-US"/>
        </w:rPr>
        <w:t xml:space="preserve"> </w:t>
      </w:r>
      <w:hyperlink r:id="rId8" w:history="1">
        <w:r w:rsidRPr="002E255D">
          <w:rPr>
            <w:rFonts w:eastAsiaTheme="minorHAnsi"/>
            <w:color w:val="auto"/>
            <w:lang w:eastAsia="en-US"/>
          </w:rPr>
          <w:t>16.1</w:t>
        </w:r>
      </w:hyperlink>
      <w:r>
        <w:rPr>
          <w:rFonts w:eastAsiaTheme="minorHAnsi"/>
          <w:color w:val="auto"/>
          <w:lang w:eastAsia="en-US"/>
        </w:rPr>
        <w:t xml:space="preserve"> Федерального закона от 6 октября 2003 г. N 131-ФЗ</w:t>
      </w:r>
      <w:r>
        <w:rPr>
          <w:rFonts w:eastAsiaTheme="minorHAnsi"/>
          <w:color w:val="auto"/>
          <w:lang w:eastAsia="en-US"/>
        </w:rPr>
        <w:t xml:space="preserve"> </w:t>
      </w:r>
      <w:r>
        <w:rPr>
          <w:rFonts w:eastAsiaTheme="minorHAnsi"/>
          <w:color w:val="auto"/>
          <w:lang w:eastAsia="en-US"/>
        </w:rPr>
        <w:t>"Об общих принципах организации местного самоуправления в Российской Федерации".</w:t>
      </w:r>
      <w:proofErr w:type="gramEnd"/>
    </w:p>
    <w:p w:rsidR="002E255D" w:rsidRDefault="00913D60" w:rsidP="005F4FD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Таким образом, Полевской городской округ</w:t>
      </w:r>
      <w:r>
        <w:rPr>
          <w:rFonts w:eastAsiaTheme="minorHAnsi"/>
          <w:color w:val="auto"/>
          <w:lang w:eastAsia="en-US"/>
        </w:rPr>
        <w:t xml:space="preserve"> не вправе устанавливать и исполнять расходные обязательства</w:t>
      </w:r>
      <w:r w:rsidRPr="00913D60">
        <w:t xml:space="preserve"> </w:t>
      </w:r>
      <w:r w:rsidRPr="005D423B">
        <w:t>по осуществлению деятельности по обращению с животными без владельцев на территории Полевского городского округа</w:t>
      </w:r>
      <w:r>
        <w:rPr>
          <w:rFonts w:eastAsiaTheme="minorHAnsi"/>
          <w:color w:val="auto"/>
          <w:lang w:eastAsia="en-US"/>
        </w:rPr>
        <w:t>.</w:t>
      </w:r>
    </w:p>
    <w:p w:rsidR="005D423B" w:rsidRPr="005D423B" w:rsidRDefault="005D423B" w:rsidP="005D423B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proofErr w:type="gramStart"/>
      <w:r w:rsidRPr="005D423B">
        <w:rPr>
          <w:lang w:eastAsia="ar-SA"/>
        </w:rPr>
        <w:t>Исходя из вышеизложенного проект решения не соответствует</w:t>
      </w:r>
      <w:proofErr w:type="gramEnd"/>
      <w:r w:rsidRPr="005D423B">
        <w:rPr>
          <w:lang w:eastAsia="ar-SA"/>
        </w:rPr>
        <w:t xml:space="preserve"> </w:t>
      </w:r>
      <w:r w:rsidR="00F16D26">
        <w:rPr>
          <w:lang w:eastAsia="ar-SA"/>
        </w:rPr>
        <w:t>положениям пункта 3 статьи 136 Бюджетного кодекса Российской Федерации</w:t>
      </w:r>
      <w:r w:rsidRPr="005D423B">
        <w:rPr>
          <w:lang w:eastAsia="ar-SA"/>
        </w:rPr>
        <w:t>.</w:t>
      </w:r>
    </w:p>
    <w:p w:rsidR="005D423B" w:rsidRPr="005D423B" w:rsidRDefault="005D423B" w:rsidP="005D423B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5D423B" w:rsidRPr="005D423B" w:rsidRDefault="005D423B" w:rsidP="005D423B">
      <w:pPr>
        <w:ind w:firstLine="720"/>
        <w:jc w:val="both"/>
        <w:rPr>
          <w:lang w:eastAsia="ar-SA"/>
        </w:rPr>
      </w:pPr>
      <w:r w:rsidRPr="005D423B">
        <w:rPr>
          <w:color w:val="auto"/>
        </w:rPr>
        <w:t xml:space="preserve"> </w:t>
      </w:r>
    </w:p>
    <w:p w:rsidR="005D423B" w:rsidRPr="005D423B" w:rsidRDefault="005D423B" w:rsidP="005D423B">
      <w:pPr>
        <w:rPr>
          <w:color w:val="auto"/>
        </w:rPr>
      </w:pPr>
      <w:r w:rsidRPr="005D423B">
        <w:rPr>
          <w:color w:val="auto"/>
        </w:rPr>
        <w:t>Председатель Счетной палаты</w:t>
      </w:r>
    </w:p>
    <w:p w:rsidR="005D423B" w:rsidRPr="005D423B" w:rsidRDefault="005D423B" w:rsidP="005D423B">
      <w:pPr>
        <w:tabs>
          <w:tab w:val="left" w:pos="8080"/>
        </w:tabs>
      </w:pPr>
      <w:r w:rsidRPr="005D423B">
        <w:rPr>
          <w:color w:val="auto"/>
        </w:rPr>
        <w:t xml:space="preserve">Полевского городского округа                                                               И.М. </w:t>
      </w:r>
      <w:proofErr w:type="spellStart"/>
      <w:r w:rsidRPr="005D423B">
        <w:rPr>
          <w:color w:val="auto"/>
        </w:rPr>
        <w:t>Зюзева</w:t>
      </w:r>
      <w:proofErr w:type="spellEnd"/>
    </w:p>
    <w:p w:rsidR="005D423B" w:rsidRPr="005D423B" w:rsidRDefault="005D423B" w:rsidP="005D423B"/>
    <w:p w:rsidR="005D423B" w:rsidRPr="005D423B" w:rsidRDefault="005D423B" w:rsidP="005D423B"/>
    <w:p w:rsidR="005D423B" w:rsidRPr="005D423B" w:rsidRDefault="005D423B" w:rsidP="005D423B"/>
    <w:p w:rsidR="002840D9" w:rsidRPr="005D423B" w:rsidRDefault="002840D9"/>
    <w:sectPr w:rsidR="002840D9" w:rsidRPr="005D423B" w:rsidSect="001C3632">
      <w:headerReference w:type="even" r:id="rId9"/>
      <w:headerReference w:type="default" r:id="rId10"/>
      <w:pgSz w:w="11906" w:h="16838" w:code="9"/>
      <w:pgMar w:top="851" w:right="567" w:bottom="851" w:left="158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439" w:rsidRDefault="00F16D26" w:rsidP="001C36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CC1439" w:rsidRDefault="00F16D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439" w:rsidRPr="00C264BE" w:rsidRDefault="00F16D26" w:rsidP="001C3632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CC1439" w:rsidRDefault="00F16D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3B"/>
    <w:rsid w:val="002840D9"/>
    <w:rsid w:val="002E255D"/>
    <w:rsid w:val="005D423B"/>
    <w:rsid w:val="005F4FDE"/>
    <w:rsid w:val="00913D60"/>
    <w:rsid w:val="00B455E2"/>
    <w:rsid w:val="00CD09EF"/>
    <w:rsid w:val="00F1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42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423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5D423B"/>
  </w:style>
  <w:style w:type="paragraph" w:customStyle="1" w:styleId="ConsPlusNormal">
    <w:name w:val="ConsPlusNormal"/>
    <w:rsid w:val="005D42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42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423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5D423B"/>
  </w:style>
  <w:style w:type="paragraph" w:customStyle="1" w:styleId="ConsPlusNormal">
    <w:name w:val="ConsPlusNormal"/>
    <w:rsid w:val="005D42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99F307AC5B606ECAD16C1E13E57520D5AAC07D30FFFE1BBD3B96D7C61202C002A37465CC893B58D088029D6837940E9943CD0468aFY8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99F307AC5B606ECAD16C1E13E57520D5AAC07D30FFFE1BBD3B96D7C61202C002A37465CD833B58D088029D6837940E9943CD0468aFY8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25F86CA97142040C9EE7B67379A6976EAD0D6CA4FE90535FC687B1B24166DF538C41FA71367D09FF3C21hCm1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10B46F7F40F2847E19C156108E0100DD6F5131841C9E2DB614EDBB59B41256784135AAE1B6C55CB23770146E47E2775E7FCFB19F4A5m8V6K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</cp:revision>
  <dcterms:created xsi:type="dcterms:W3CDTF">2023-09-27T09:54:00Z</dcterms:created>
  <dcterms:modified xsi:type="dcterms:W3CDTF">2023-09-27T11:21:00Z</dcterms:modified>
</cp:coreProperties>
</file>