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8A4" w:rsidRPr="0063602D" w:rsidRDefault="00C468A4" w:rsidP="00C4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468A4" w:rsidRPr="0063602D" w:rsidRDefault="00C468A4" w:rsidP="00C4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464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годов» </w:t>
      </w:r>
    </w:p>
    <w:p w:rsidR="00C468A4" w:rsidRPr="0063602D" w:rsidRDefault="00C468A4" w:rsidP="00C468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8A4" w:rsidRPr="0063602D" w:rsidRDefault="00C468A4" w:rsidP="00C46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марта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г. Полевской</w:t>
      </w:r>
    </w:p>
    <w:p w:rsidR="00C468A4" w:rsidRPr="0063602D" w:rsidRDefault="00C468A4" w:rsidP="00C46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8A4" w:rsidRPr="0063602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№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№ 436, на основании плана работы Счетной палаты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Счетной палаты от </w:t>
      </w:r>
      <w:r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B7A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12F7B"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1</w:t>
      </w:r>
      <w:r w:rsidR="00512F7B"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</w:t>
      </w:r>
      <w:r w:rsidRPr="00D355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16.12.2021 № 464 «О бюджете Полевского городского округа на 2022 год и плановый период 2023 и 2024 годов»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решения).</w:t>
      </w:r>
    </w:p>
    <w:p w:rsidR="00C468A4" w:rsidRPr="0063602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экспертизы проекта решения проанализированы изменения основных параметров бюджета, рассмотрена их обоснованность и соответствие требованиям бюджетного законодательства. </w:t>
      </w:r>
    </w:p>
    <w:p w:rsidR="00461B89" w:rsidRPr="00461B89" w:rsidRDefault="00C468A4" w:rsidP="00461B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2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на 2022 год предусмотрено увеличение объема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бюджета</w:t>
      </w:r>
      <w:r w:rsidR="0029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уменьшение размера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профицита</w:t>
      </w:r>
      <w:proofErr w:type="spell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бюджета.</w:t>
      </w:r>
      <w:r w:rsidR="00461B89" w:rsidRPr="004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2023-2024 годы </w:t>
      </w:r>
      <w:r w:rsidR="004B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r w:rsidR="00461B89" w:rsidRPr="00461B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бюджета не меняются.</w:t>
      </w:r>
    </w:p>
    <w:p w:rsidR="00C468A4" w:rsidRPr="0063602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основных характеристик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представлены в Таблице 1.</w:t>
      </w:r>
    </w:p>
    <w:p w:rsidR="00C468A4" w:rsidRPr="0063602D" w:rsidRDefault="00C468A4" w:rsidP="00C46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02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tbl>
      <w:tblPr>
        <w:tblStyle w:val="1"/>
        <w:tblW w:w="9932" w:type="dxa"/>
        <w:tblLook w:val="04A0"/>
      </w:tblPr>
      <w:tblGrid>
        <w:gridCol w:w="2376"/>
        <w:gridCol w:w="1907"/>
        <w:gridCol w:w="1929"/>
        <w:gridCol w:w="1889"/>
        <w:gridCol w:w="1831"/>
      </w:tblGrid>
      <w:tr w:rsidR="00C468A4" w:rsidRPr="0063602D" w:rsidTr="004B7A45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 бюджета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тыс. руб. 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решения, тыс. руб.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 от показателей решения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468A4" w:rsidRPr="0063602D" w:rsidTr="004B7A4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A4" w:rsidRPr="0063602D" w:rsidRDefault="00C468A4" w:rsidP="004B7A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A4" w:rsidRPr="0063602D" w:rsidRDefault="00C468A4" w:rsidP="004B7A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A4" w:rsidRPr="0063602D" w:rsidRDefault="00C468A4" w:rsidP="004B7A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A4" w:rsidRPr="0063602D" w:rsidRDefault="00C468A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964544" w:rsidRPr="0063602D" w:rsidTr="007A353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Pr="0063602D" w:rsidRDefault="00964544" w:rsidP="004B7A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964544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2 853 309,678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7A3532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2 853 309,678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7A3532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Pr="0063602D" w:rsidRDefault="00AE564D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64544" w:rsidRPr="0063602D" w:rsidTr="007A353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Pr="0063602D" w:rsidRDefault="00964544" w:rsidP="004B7A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964544" w:rsidP="0025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5209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25209B">
              <w:rPr>
                <w:rFonts w:ascii="Times New Roman" w:eastAsia="Times New Roman" w:hAnsi="Times New Roman" w:cs="Times New Roman"/>
                <w:sz w:val="20"/>
                <w:szCs w:val="20"/>
              </w:rPr>
              <w:t>17 410,29812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7A3532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2 823 704,34312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Pr="0063602D" w:rsidRDefault="00512F7B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+6 294,045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Pr="0063602D" w:rsidRDefault="00964544" w:rsidP="00512F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512F7B">
              <w:rPr>
                <w:rFonts w:ascii="Times New Roman" w:eastAsia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964544" w:rsidRPr="0063602D" w:rsidTr="004B7A4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Pr="0063602D" w:rsidRDefault="00964544" w:rsidP="004B7A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Профицит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Default="0025209B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35 899,37988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44" w:rsidRDefault="0025209B" w:rsidP="004B7A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29 605,3</w:t>
            </w:r>
            <w:r w:rsidR="004B7A45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Default="00964544" w:rsidP="0025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12F7B">
              <w:rPr>
                <w:rFonts w:ascii="Times New Roman" w:eastAsia="Times New Roman" w:hAnsi="Times New Roman" w:cs="Times New Roman"/>
                <w:sz w:val="20"/>
                <w:szCs w:val="20"/>
              </w:rPr>
              <w:t>6 294,045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544" w:rsidRDefault="00964544" w:rsidP="00512F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12F7B">
              <w:rPr>
                <w:rFonts w:ascii="Times New Roman" w:eastAsia="Times New Roman" w:hAnsi="Times New Roman" w:cs="Times New Roman"/>
                <w:sz w:val="20"/>
                <w:szCs w:val="20"/>
              </w:rPr>
              <w:t>17,5</w:t>
            </w:r>
            <w:r w:rsidR="00295BE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C468A4" w:rsidRDefault="00C468A4" w:rsidP="00C46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21F9F" w:rsidRDefault="00C468A4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расходов местного бюджета </w:t>
      </w:r>
      <w:r w:rsidR="0029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</w:t>
      </w:r>
      <w:r w:rsid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6 294,045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обусловлено</w:t>
      </w:r>
      <w:r w:rsidR="0029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увеличением объема бюджетных ассигнований по отдельным направлениям расходов, предлагаемым за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уменьшения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остатка средств местного бюджета на начало текущего финансового </w:t>
      </w:r>
      <w:r w:rsidRPr="001B56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95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68A4" w:rsidRPr="00F4548C" w:rsidRDefault="00C468A4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уменьшения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остатка средств местного бюджета на начало текущего финансового 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предлагается увеличить бюджетные ассигнования по главному распорядителю бюджетных средств Администрация Полевского городского округа</w:t>
      </w:r>
      <w:r w:rsidR="0012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на </w:t>
      </w:r>
      <w:r w:rsidR="00126F69" w:rsidRPr="00F454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общую сумму 6 294,045 тыс. руб</w:t>
      </w:r>
      <w:r w:rsidR="00560BE0" w:rsidRPr="00F454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95BE9" w:rsidRPr="00F4548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F454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089A" w:rsidRDefault="00C468A4" w:rsidP="00C50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направлению «</w:t>
      </w:r>
      <w:r w:rsidR="00F52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органа местного самоуправления Администрация Полевского городского округа» </w:t>
      </w:r>
      <w:r w:rsidR="0012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F5280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2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«Совершенствование муниципального управления в Администрации 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сумме </w:t>
      </w:r>
      <w:r w:rsidR="00126F69">
        <w:rPr>
          <w:rFonts w:ascii="Times New Roman" w:eastAsia="Times New Roman" w:hAnsi="Times New Roman" w:cs="Times New Roman"/>
          <w:sz w:val="28"/>
          <w:szCs w:val="28"/>
          <w:lang w:eastAsia="ru-RU"/>
        </w:rPr>
        <w:t>570,0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12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приобретения </w:t>
      </w:r>
      <w:r w:rsidR="00C50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персональных компьютеров. </w:t>
      </w:r>
      <w:r w:rsidR="00C5089A" w:rsidRPr="0022784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определен </w:t>
      </w:r>
      <w:r w:rsidR="00C5089A" w:rsidRPr="00227846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коммерческому предложению </w:t>
      </w:r>
      <w:r w:rsidR="00295BE9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6A1FFD">
        <w:rPr>
          <w:rFonts w:ascii="Times New Roman" w:hAnsi="Times New Roman" w:cs="Times New Roman"/>
          <w:sz w:val="28"/>
          <w:szCs w:val="28"/>
        </w:rPr>
        <w:t xml:space="preserve">6 </w:t>
      </w:r>
      <w:r w:rsidR="00C5089A" w:rsidRPr="00227846">
        <w:rPr>
          <w:rFonts w:ascii="Times New Roman" w:hAnsi="Times New Roman" w:cs="Times New Roman"/>
          <w:sz w:val="28"/>
          <w:szCs w:val="28"/>
        </w:rPr>
        <w:t>компьютер</w:t>
      </w:r>
      <w:r w:rsidR="006A1FFD">
        <w:rPr>
          <w:rFonts w:ascii="Times New Roman" w:hAnsi="Times New Roman" w:cs="Times New Roman"/>
          <w:sz w:val="28"/>
          <w:szCs w:val="28"/>
        </w:rPr>
        <w:t>ов</w:t>
      </w:r>
      <w:r w:rsidR="00C5089A" w:rsidRPr="00227846">
        <w:rPr>
          <w:rFonts w:ascii="Times New Roman" w:hAnsi="Times New Roman" w:cs="Times New Roman"/>
          <w:sz w:val="28"/>
          <w:szCs w:val="28"/>
        </w:rPr>
        <w:t xml:space="preserve"> в сборе </w:t>
      </w:r>
      <w:r w:rsidR="006A1FFD">
        <w:rPr>
          <w:rFonts w:ascii="Times New Roman" w:hAnsi="Times New Roman" w:cs="Times New Roman"/>
          <w:sz w:val="28"/>
          <w:szCs w:val="28"/>
        </w:rPr>
        <w:t>(</w:t>
      </w:r>
      <w:r w:rsidR="006A1FFD"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="006A1FFD" w:rsidRPr="006A1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FF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6A1FFD" w:rsidRPr="006A1FFD">
        <w:rPr>
          <w:rFonts w:ascii="Times New Roman" w:hAnsi="Times New Roman" w:cs="Times New Roman"/>
          <w:sz w:val="28"/>
          <w:szCs w:val="28"/>
        </w:rPr>
        <w:t xml:space="preserve">3 / </w:t>
      </w:r>
      <w:r w:rsidR="006A1FFD">
        <w:rPr>
          <w:rFonts w:ascii="Times New Roman" w:hAnsi="Times New Roman" w:cs="Times New Roman"/>
          <w:sz w:val="28"/>
          <w:szCs w:val="28"/>
          <w:lang w:val="en-US"/>
        </w:rPr>
        <w:t>SSD</w:t>
      </w:r>
      <w:r w:rsidR="006A1FFD" w:rsidRPr="006A1FFD">
        <w:rPr>
          <w:rFonts w:ascii="Times New Roman" w:hAnsi="Times New Roman" w:cs="Times New Roman"/>
          <w:sz w:val="28"/>
          <w:szCs w:val="28"/>
        </w:rPr>
        <w:t xml:space="preserve"> 236 / 8 </w:t>
      </w:r>
      <w:proofErr w:type="spellStart"/>
      <w:r w:rsidR="006A1FFD">
        <w:rPr>
          <w:rFonts w:ascii="Times New Roman" w:hAnsi="Times New Roman" w:cs="Times New Roman"/>
          <w:sz w:val="28"/>
          <w:szCs w:val="28"/>
          <w:lang w:val="en-US"/>
        </w:rPr>
        <w:t>Gb</w:t>
      </w:r>
      <w:proofErr w:type="spellEnd"/>
      <w:r w:rsidR="006A1FFD" w:rsidRPr="006A1FFD">
        <w:rPr>
          <w:rFonts w:ascii="Times New Roman" w:hAnsi="Times New Roman" w:cs="Times New Roman"/>
          <w:sz w:val="28"/>
          <w:szCs w:val="28"/>
        </w:rPr>
        <w:t xml:space="preserve"> / 24</w:t>
      </w:r>
      <w:r w:rsidR="006A1FFD">
        <w:rPr>
          <w:rFonts w:ascii="Times New Roman" w:hAnsi="Times New Roman" w:cs="Times New Roman"/>
          <w:sz w:val="28"/>
          <w:szCs w:val="28"/>
        </w:rPr>
        <w:t>" / клавиатура / мышь)</w:t>
      </w:r>
      <w:r w:rsidR="006A1FFD" w:rsidRPr="006A1FFD">
        <w:rPr>
          <w:rFonts w:ascii="Times New Roman" w:hAnsi="Times New Roman" w:cs="Times New Roman"/>
          <w:sz w:val="28"/>
          <w:szCs w:val="28"/>
        </w:rPr>
        <w:t xml:space="preserve"> </w:t>
      </w:r>
      <w:r w:rsidR="006A1FFD">
        <w:rPr>
          <w:rFonts w:ascii="Times New Roman" w:hAnsi="Times New Roman" w:cs="Times New Roman"/>
          <w:sz w:val="28"/>
          <w:szCs w:val="28"/>
        </w:rPr>
        <w:t xml:space="preserve"> по цене </w:t>
      </w:r>
      <w:r w:rsidR="00C5089A">
        <w:rPr>
          <w:rFonts w:ascii="Times New Roman" w:hAnsi="Times New Roman" w:cs="Times New Roman"/>
          <w:sz w:val="28"/>
          <w:szCs w:val="28"/>
        </w:rPr>
        <w:t>95,0</w:t>
      </w:r>
      <w:r w:rsidR="00C5089A" w:rsidRPr="00227846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C5089A">
        <w:rPr>
          <w:rFonts w:ascii="Times New Roman" w:hAnsi="Times New Roman" w:cs="Times New Roman"/>
          <w:sz w:val="28"/>
          <w:szCs w:val="28"/>
        </w:rPr>
        <w:t xml:space="preserve"> </w:t>
      </w:r>
      <w:r w:rsidR="006A1FFD">
        <w:rPr>
          <w:rFonts w:ascii="Times New Roman" w:hAnsi="Times New Roman" w:cs="Times New Roman"/>
          <w:sz w:val="28"/>
          <w:szCs w:val="28"/>
        </w:rPr>
        <w:t>за штуку</w:t>
      </w:r>
      <w:r w:rsidR="00C5089A" w:rsidRPr="00227846">
        <w:rPr>
          <w:rFonts w:ascii="Times New Roman" w:hAnsi="Times New Roman" w:cs="Times New Roman"/>
          <w:sz w:val="28"/>
          <w:szCs w:val="28"/>
        </w:rPr>
        <w:t>;</w:t>
      </w:r>
    </w:p>
    <w:p w:rsidR="00F52803" w:rsidRDefault="00F52803" w:rsidP="00C50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по мероприятию «Строительство объекта «Водозаборное сооружение Верхне-Чусовского месторождения подземных вод» муниципальной программы </w:t>
      </w:r>
      <w:r w:rsidR="00560BE0">
        <w:rPr>
          <w:rFonts w:ascii="Times New Roman" w:hAnsi="Times New Roman" w:cs="Times New Roman"/>
          <w:sz w:val="28"/>
          <w:szCs w:val="28"/>
        </w:rPr>
        <w:t>«</w:t>
      </w:r>
      <w:r w:rsidR="00560BE0" w:rsidRPr="00560BE0">
        <w:rPr>
          <w:rFonts w:ascii="Times New Roman" w:hAnsi="Times New Roman" w:cs="Times New Roman"/>
          <w:sz w:val="28"/>
          <w:szCs w:val="28"/>
        </w:rPr>
        <w:t>Развитие жилищно-коммунального хозяйства и повышение энергетической эффективности в Полевском городском округе на 2020-2024 годы</w:t>
      </w:r>
      <w:r w:rsidR="00560BE0">
        <w:rPr>
          <w:rFonts w:ascii="Times New Roman" w:hAnsi="Times New Roman" w:cs="Times New Roman"/>
          <w:sz w:val="28"/>
          <w:szCs w:val="28"/>
        </w:rPr>
        <w:t xml:space="preserve">» в сумме 92,0 тыс. руб. </w:t>
      </w:r>
      <w:r w:rsidR="00804A30">
        <w:rPr>
          <w:rFonts w:ascii="Times New Roman" w:hAnsi="Times New Roman" w:cs="Times New Roman"/>
          <w:sz w:val="28"/>
          <w:szCs w:val="28"/>
        </w:rPr>
        <w:t>на приобретение услуг по оценке платы за установление публичного сервитута на части земельных участков в границах, установленных Постановлением Главы Полевского городского округа от 20.10.2021 № 1004, в соответствии с</w:t>
      </w:r>
      <w:proofErr w:type="gramEnd"/>
      <w:r w:rsidR="00804A30">
        <w:rPr>
          <w:rFonts w:ascii="Times New Roman" w:hAnsi="Times New Roman" w:cs="Times New Roman"/>
          <w:sz w:val="28"/>
          <w:szCs w:val="28"/>
        </w:rPr>
        <w:t xml:space="preserve"> Федеральным законом от 29.07.1998 № 135-ФЗ «Об оценочной деятельности» </w:t>
      </w:r>
      <w:r w:rsidR="00560BE0">
        <w:rPr>
          <w:rFonts w:ascii="Times New Roman" w:hAnsi="Times New Roman" w:cs="Times New Roman"/>
          <w:sz w:val="28"/>
          <w:szCs w:val="28"/>
        </w:rPr>
        <w:t xml:space="preserve">для подготовки </w:t>
      </w:r>
      <w:r w:rsidR="00804A30">
        <w:rPr>
          <w:rFonts w:ascii="Times New Roman" w:hAnsi="Times New Roman" w:cs="Times New Roman"/>
          <w:sz w:val="28"/>
          <w:szCs w:val="28"/>
        </w:rPr>
        <w:t xml:space="preserve">и </w:t>
      </w:r>
      <w:r w:rsidR="00560BE0">
        <w:rPr>
          <w:rFonts w:ascii="Times New Roman" w:hAnsi="Times New Roman" w:cs="Times New Roman"/>
          <w:sz w:val="28"/>
          <w:szCs w:val="28"/>
        </w:rPr>
        <w:t>заключения с правообладателями земельных участков соглашений об установлении публичного сервитута</w:t>
      </w:r>
      <w:r w:rsidR="00804A30">
        <w:rPr>
          <w:rFonts w:ascii="Times New Roman" w:hAnsi="Times New Roman" w:cs="Times New Roman"/>
          <w:sz w:val="28"/>
          <w:szCs w:val="28"/>
        </w:rPr>
        <w:t xml:space="preserve">. </w:t>
      </w:r>
      <w:r w:rsidR="00560BE0" w:rsidRPr="00227846">
        <w:rPr>
          <w:rFonts w:ascii="Times New Roman" w:hAnsi="Times New Roman" w:cs="Times New Roman"/>
          <w:sz w:val="28"/>
          <w:szCs w:val="28"/>
        </w:rPr>
        <w:t>Объем бюджетных ассигнований определен согласно коммерческому предложению</w:t>
      </w:r>
      <w:r w:rsidR="00560BE0"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</w:t>
      </w:r>
      <w:r w:rsidR="00804A30">
        <w:rPr>
          <w:rFonts w:ascii="Times New Roman" w:hAnsi="Times New Roman" w:cs="Times New Roman"/>
          <w:sz w:val="28"/>
          <w:szCs w:val="28"/>
        </w:rPr>
        <w:t xml:space="preserve">частнопрактикующим оценщиком членом </w:t>
      </w:r>
      <w:proofErr w:type="spellStart"/>
      <w:r w:rsidR="00804A30">
        <w:rPr>
          <w:rFonts w:ascii="Times New Roman" w:hAnsi="Times New Roman" w:cs="Times New Roman"/>
          <w:sz w:val="28"/>
          <w:szCs w:val="28"/>
        </w:rPr>
        <w:t>саморегулируемой</w:t>
      </w:r>
      <w:proofErr w:type="spellEnd"/>
      <w:r w:rsidR="00804A30">
        <w:rPr>
          <w:rFonts w:ascii="Times New Roman" w:hAnsi="Times New Roman" w:cs="Times New Roman"/>
          <w:sz w:val="28"/>
          <w:szCs w:val="28"/>
        </w:rPr>
        <w:t xml:space="preserve"> организации оценщиков </w:t>
      </w:r>
      <w:r w:rsidR="00560BE0">
        <w:rPr>
          <w:rFonts w:ascii="Times New Roman" w:hAnsi="Times New Roman" w:cs="Times New Roman"/>
          <w:sz w:val="28"/>
          <w:szCs w:val="28"/>
        </w:rPr>
        <w:t xml:space="preserve">в </w:t>
      </w:r>
      <w:r w:rsidR="00804A30">
        <w:rPr>
          <w:rFonts w:ascii="Times New Roman" w:hAnsi="Times New Roman" w:cs="Times New Roman"/>
          <w:sz w:val="28"/>
          <w:szCs w:val="28"/>
        </w:rPr>
        <w:t>сумме</w:t>
      </w:r>
      <w:r w:rsidR="00560BE0">
        <w:rPr>
          <w:rFonts w:ascii="Times New Roman" w:hAnsi="Times New Roman" w:cs="Times New Roman"/>
          <w:sz w:val="28"/>
          <w:szCs w:val="28"/>
        </w:rPr>
        <w:t xml:space="preserve"> 92,0 тыс. руб.</w:t>
      </w:r>
      <w:r w:rsidR="00804A30">
        <w:rPr>
          <w:rFonts w:ascii="Times New Roman" w:hAnsi="Times New Roman" w:cs="Times New Roman"/>
          <w:sz w:val="28"/>
          <w:szCs w:val="28"/>
        </w:rPr>
        <w:t>, которая включает изготовление 43 отчетов об оценке (на каждого правообладателя земельного участка)</w:t>
      </w:r>
      <w:r w:rsidR="00E7328B">
        <w:rPr>
          <w:rFonts w:ascii="Times New Roman" w:hAnsi="Times New Roman" w:cs="Times New Roman"/>
          <w:sz w:val="28"/>
          <w:szCs w:val="28"/>
        </w:rPr>
        <w:t>;</w:t>
      </w:r>
    </w:p>
    <w:p w:rsidR="00E7328B" w:rsidRDefault="00560BE0" w:rsidP="00E732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7328B">
        <w:rPr>
          <w:rFonts w:ascii="Times New Roman" w:hAnsi="Times New Roman" w:cs="Times New Roman"/>
          <w:sz w:val="28"/>
          <w:szCs w:val="28"/>
        </w:rPr>
        <w:t xml:space="preserve"> по мероприятию </w:t>
      </w:r>
      <w:r w:rsidR="00E732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деятельности МКУ </w:t>
      </w:r>
      <w:r w:rsidR="000754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социально</w:t>
      </w:r>
      <w:r w:rsidR="00E7328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коммунальных услуг</w:t>
      </w:r>
      <w:r w:rsidR="000754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</w:t>
      </w:r>
      <w:r w:rsidR="00E732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E7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2 800,0 </w:t>
      </w:r>
      <w:r w:rsidR="00E7328B" w:rsidRPr="0091155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E7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финансового обеспечения приобретения двух автомобилей.</w:t>
      </w:r>
      <w:r w:rsidR="00075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328B" w:rsidRPr="00A36C0F">
        <w:rPr>
          <w:rFonts w:ascii="Times New Roman" w:hAnsi="Times New Roman" w:cs="Times New Roman"/>
          <w:sz w:val="28"/>
          <w:szCs w:val="28"/>
        </w:rPr>
        <w:t>Объем бюджетных ассигнований определен на основании обращения директора МКУ «ЦСКУ» ПГО, содержащего обоснование объема дополнительной потребности бюджетных средств на приобретение  двух автомобилей в сумме 2</w:t>
      </w:r>
      <w:r w:rsidR="001C36BC">
        <w:rPr>
          <w:rFonts w:ascii="Times New Roman" w:hAnsi="Times New Roman" w:cs="Times New Roman"/>
          <w:sz w:val="28"/>
          <w:szCs w:val="28"/>
        </w:rPr>
        <w:t xml:space="preserve"> </w:t>
      </w:r>
      <w:r w:rsidR="00E7328B" w:rsidRPr="00A36C0F">
        <w:rPr>
          <w:rFonts w:ascii="Times New Roman" w:hAnsi="Times New Roman" w:cs="Times New Roman"/>
          <w:sz w:val="28"/>
          <w:szCs w:val="28"/>
        </w:rPr>
        <w:t xml:space="preserve">800,0 тыс. руб., исходя из минимальной стоимости автомобиля </w:t>
      </w:r>
      <w:r w:rsidR="00075447">
        <w:rPr>
          <w:rFonts w:ascii="Times New Roman" w:hAnsi="Times New Roman" w:cs="Times New Roman"/>
          <w:sz w:val="28"/>
          <w:szCs w:val="28"/>
          <w:lang w:val="en-US"/>
        </w:rPr>
        <w:t>LADA</w:t>
      </w:r>
      <w:r w:rsidR="00075447" w:rsidRPr="0093080B">
        <w:rPr>
          <w:rFonts w:ascii="Times New Roman" w:hAnsi="Times New Roman" w:cs="Times New Roman"/>
          <w:sz w:val="28"/>
          <w:szCs w:val="28"/>
        </w:rPr>
        <w:t xml:space="preserve"> </w:t>
      </w:r>
      <w:r w:rsidR="00075447">
        <w:rPr>
          <w:rFonts w:ascii="Times New Roman" w:hAnsi="Times New Roman" w:cs="Times New Roman"/>
          <w:sz w:val="28"/>
          <w:szCs w:val="28"/>
          <w:lang w:val="en-US"/>
        </w:rPr>
        <w:t>LARGUS</w:t>
      </w:r>
      <w:r w:rsidR="00075447" w:rsidRPr="00A36C0F">
        <w:rPr>
          <w:rFonts w:ascii="Times New Roman" w:hAnsi="Times New Roman" w:cs="Times New Roman"/>
          <w:sz w:val="28"/>
          <w:szCs w:val="28"/>
        </w:rPr>
        <w:t xml:space="preserve"> </w:t>
      </w:r>
      <w:r w:rsidR="00E7328B" w:rsidRPr="00A36C0F">
        <w:rPr>
          <w:rFonts w:ascii="Times New Roman" w:hAnsi="Times New Roman" w:cs="Times New Roman"/>
          <w:sz w:val="28"/>
          <w:szCs w:val="28"/>
        </w:rPr>
        <w:t xml:space="preserve">1137,9 тыс. руб. </w:t>
      </w:r>
      <w:r w:rsidR="00075447">
        <w:rPr>
          <w:rFonts w:ascii="Times New Roman" w:hAnsi="Times New Roman" w:cs="Times New Roman"/>
          <w:sz w:val="28"/>
          <w:szCs w:val="28"/>
        </w:rPr>
        <w:t xml:space="preserve">(по результатам мониторинга рынка) </w:t>
      </w:r>
      <w:r w:rsidR="00E7328B" w:rsidRPr="00A36C0F">
        <w:rPr>
          <w:rFonts w:ascii="Times New Roman" w:hAnsi="Times New Roman" w:cs="Times New Roman"/>
          <w:sz w:val="28"/>
          <w:szCs w:val="28"/>
        </w:rPr>
        <w:t>и необходимости комплектации автомобилей ковриками защиты картера, зимней резиной</w:t>
      </w:r>
      <w:r w:rsidR="00850CA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50CAE" w:rsidRDefault="00850CAE" w:rsidP="00E732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по мероприятию «</w:t>
      </w:r>
      <w:r w:rsidRPr="00850CAE">
        <w:rPr>
          <w:rFonts w:ascii="Times New Roman" w:hAnsi="Times New Roman" w:cs="Times New Roman"/>
          <w:sz w:val="28"/>
          <w:szCs w:val="28"/>
        </w:rPr>
        <w:t xml:space="preserve">Предоставление социальных выплат молодым семьям на приобретение (строительство) жилья на условиях </w:t>
      </w:r>
      <w:proofErr w:type="spellStart"/>
      <w:r w:rsidRPr="00850CA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50CAE">
        <w:rPr>
          <w:rFonts w:ascii="Times New Roman" w:hAnsi="Times New Roman" w:cs="Times New Roman"/>
          <w:sz w:val="28"/>
          <w:szCs w:val="28"/>
        </w:rPr>
        <w:t xml:space="preserve"> из федерального бюджета</w:t>
      </w:r>
      <w:r>
        <w:rPr>
          <w:rFonts w:ascii="Times New Roman" w:hAnsi="Times New Roman" w:cs="Times New Roman"/>
          <w:sz w:val="28"/>
          <w:szCs w:val="28"/>
        </w:rPr>
        <w:t>» м</w:t>
      </w:r>
      <w:r w:rsidRPr="00850CAE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0CAE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50C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0CAE">
        <w:rPr>
          <w:rFonts w:ascii="Times New Roman" w:hAnsi="Times New Roman" w:cs="Times New Roman"/>
          <w:sz w:val="28"/>
          <w:szCs w:val="28"/>
        </w:rPr>
        <w:t>Улучшение жилищных условий граждан, проживающих на территории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0CAE">
        <w:rPr>
          <w:rFonts w:ascii="Times New Roman" w:hAnsi="Times New Roman" w:cs="Times New Roman"/>
          <w:sz w:val="28"/>
          <w:szCs w:val="28"/>
        </w:rPr>
        <w:t xml:space="preserve"> до 2024 года</w:t>
      </w:r>
      <w:r>
        <w:rPr>
          <w:rFonts w:ascii="Times New Roman" w:hAnsi="Times New Roman" w:cs="Times New Roman"/>
          <w:sz w:val="28"/>
          <w:szCs w:val="28"/>
        </w:rPr>
        <w:t>»  в сумме 0,045 тыс. руб. для обеспечения социальной выплаты  молодым семьям на улучшение жилищных условий, в связи с допущенной технической ошибкой;</w:t>
      </w:r>
      <w:proofErr w:type="gramEnd"/>
    </w:p>
    <w:p w:rsidR="00002AE4" w:rsidRPr="00002AE4" w:rsidRDefault="00850CAE" w:rsidP="00002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по напра</w:t>
      </w:r>
      <w:r w:rsidR="00002AE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лению </w:t>
      </w:r>
      <w:r w:rsidR="00002AE4">
        <w:rPr>
          <w:rFonts w:ascii="Times New Roman" w:hAnsi="Times New Roman" w:cs="Times New Roman"/>
          <w:sz w:val="28"/>
          <w:szCs w:val="28"/>
        </w:rPr>
        <w:t>«</w:t>
      </w:r>
      <w:r w:rsidR="00002AE4" w:rsidRPr="00002AE4">
        <w:rPr>
          <w:rFonts w:ascii="Times New Roman" w:hAnsi="Times New Roman" w:cs="Times New Roman"/>
          <w:sz w:val="28"/>
          <w:szCs w:val="28"/>
        </w:rPr>
        <w:t>Расчет пассажиропотока и подготовка новой маршрутной сети</w:t>
      </w:r>
      <w:r w:rsidR="00002AE4">
        <w:rPr>
          <w:rFonts w:ascii="Times New Roman" w:hAnsi="Times New Roman" w:cs="Times New Roman"/>
          <w:sz w:val="28"/>
          <w:szCs w:val="28"/>
        </w:rPr>
        <w:t>» муниципальной программы «</w:t>
      </w:r>
      <w:r w:rsidR="00002AE4" w:rsidRPr="00002AE4">
        <w:rPr>
          <w:rFonts w:ascii="Times New Roman" w:hAnsi="Times New Roman" w:cs="Times New Roman"/>
          <w:sz w:val="28"/>
          <w:szCs w:val="28"/>
        </w:rPr>
        <w:t>Развитие дорожного хозяйства на территории Полевского городского округа на 2019-2024 годы</w:t>
      </w:r>
      <w:r w:rsidR="00002AE4">
        <w:rPr>
          <w:rFonts w:ascii="Times New Roman" w:hAnsi="Times New Roman" w:cs="Times New Roman"/>
          <w:sz w:val="28"/>
          <w:szCs w:val="28"/>
        </w:rPr>
        <w:t xml:space="preserve">» в сумме 600,0 тыс. руб. </w:t>
      </w:r>
      <w:r w:rsidR="00002AE4" w:rsidRPr="00002AE4">
        <w:rPr>
          <w:rFonts w:ascii="Times New Roman" w:hAnsi="Times New Roman" w:cs="Times New Roman"/>
          <w:sz w:val="28"/>
          <w:szCs w:val="28"/>
        </w:rPr>
        <w:t>на оплату принятых, но не исполненных обязательств по муниципальному контракту</w:t>
      </w:r>
      <w:r w:rsidR="00002AE4">
        <w:rPr>
          <w:rFonts w:ascii="Times New Roman" w:hAnsi="Times New Roman" w:cs="Times New Roman"/>
          <w:sz w:val="28"/>
          <w:szCs w:val="28"/>
        </w:rPr>
        <w:t xml:space="preserve"> на выполнение научно – исследовательских работ с ООО «Первая компания транспортной инфраструктуры»</w:t>
      </w:r>
      <w:r w:rsidR="00002AE4" w:rsidRPr="00002AE4">
        <w:rPr>
          <w:rFonts w:ascii="Times New Roman" w:hAnsi="Times New Roman" w:cs="Times New Roman"/>
          <w:sz w:val="28"/>
          <w:szCs w:val="28"/>
        </w:rPr>
        <w:t xml:space="preserve"> от 09.12.2021 года</w:t>
      </w:r>
      <w:r w:rsidR="00002AE4">
        <w:rPr>
          <w:rFonts w:ascii="Times New Roman" w:hAnsi="Times New Roman" w:cs="Times New Roman"/>
          <w:sz w:val="28"/>
          <w:szCs w:val="28"/>
        </w:rPr>
        <w:t xml:space="preserve"> № 1</w:t>
      </w:r>
      <w:r w:rsidR="00002AE4" w:rsidRPr="00002AE4">
        <w:rPr>
          <w:rFonts w:ascii="Times New Roman" w:hAnsi="Times New Roman" w:cs="Times New Roman"/>
          <w:sz w:val="28"/>
          <w:szCs w:val="28"/>
        </w:rPr>
        <w:t>, подлежащих по условиям муниципального контракта оплате в</w:t>
      </w:r>
      <w:proofErr w:type="gramEnd"/>
      <w:r w:rsidR="00002AE4" w:rsidRPr="00002AE4">
        <w:rPr>
          <w:rFonts w:ascii="Times New Roman" w:hAnsi="Times New Roman" w:cs="Times New Roman"/>
          <w:sz w:val="28"/>
          <w:szCs w:val="28"/>
        </w:rPr>
        <w:t xml:space="preserve"> 2022 году;</w:t>
      </w:r>
    </w:p>
    <w:p w:rsidR="00002AE4" w:rsidRPr="0021355C" w:rsidRDefault="00C57404" w:rsidP="00002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</w:t>
      </w:r>
      <w:r w:rsidR="00002AE4" w:rsidRPr="00002AE4">
        <w:rPr>
          <w:rFonts w:ascii="Times New Roman" w:hAnsi="Times New Roman" w:cs="Times New Roman"/>
          <w:sz w:val="28"/>
          <w:szCs w:val="28"/>
        </w:rPr>
        <w:t xml:space="preserve"> </w:t>
      </w:r>
      <w:r w:rsidR="00075447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r w:rsidR="00002AE4" w:rsidRPr="00002AE4">
        <w:rPr>
          <w:rFonts w:ascii="Times New Roman" w:hAnsi="Times New Roman" w:cs="Times New Roman"/>
          <w:sz w:val="28"/>
          <w:szCs w:val="28"/>
        </w:rPr>
        <w:t>«Организация и контроль регулярных перевозок по регулируемым тарифам пассажиров и багажа автомобильным транспортом на территории Полевского городского округа» в сумме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AE4" w:rsidRPr="00002AE4">
        <w:rPr>
          <w:rFonts w:ascii="Times New Roman" w:hAnsi="Times New Roman" w:cs="Times New Roman"/>
          <w:sz w:val="28"/>
          <w:szCs w:val="28"/>
        </w:rPr>
        <w:t xml:space="preserve">232,0 тыс. руб., в том числе для проведения конкурса по транспортному обслуживанию населения по регулируемым тарифам, не состоявшегося в 2021 году, в сумме 1800,0 тыс. руб. </w:t>
      </w:r>
      <w:r w:rsidR="00002AE4" w:rsidRPr="0021355C">
        <w:rPr>
          <w:rFonts w:ascii="Times New Roman" w:hAnsi="Times New Roman" w:cs="Times New Roman"/>
          <w:sz w:val="28"/>
          <w:szCs w:val="28"/>
        </w:rPr>
        <w:lastRenderedPageBreak/>
        <w:t>и на обеспечение выполнения мероприятия по внедрению и обслуживанию региональной</w:t>
      </w:r>
      <w:proofErr w:type="gramEnd"/>
      <w:r w:rsidR="00002AE4" w:rsidRPr="0021355C">
        <w:rPr>
          <w:rFonts w:ascii="Times New Roman" w:hAnsi="Times New Roman" w:cs="Times New Roman"/>
          <w:sz w:val="28"/>
          <w:szCs w:val="28"/>
        </w:rPr>
        <w:t xml:space="preserve"> навигационной системы в сумме 432,0 тыс. руб. согласно коммерческому предложению.  </w:t>
      </w:r>
    </w:p>
    <w:p w:rsidR="00C468A4" w:rsidRPr="0021355C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77C17" w:rsidRPr="00A77C17" w:rsidRDefault="00A77C17" w:rsidP="00A77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сокращения расходов по отдельным направлениям использования</w:t>
      </w:r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</w:t>
      </w:r>
      <w:proofErr w:type="gramStart"/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>оектом решения предлагается увеличение объема бюджетных ассигнований по другим направлениям расходов.</w:t>
      </w:r>
    </w:p>
    <w:p w:rsidR="0087026F" w:rsidRDefault="00A77C17" w:rsidP="00A77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Сокращение </w:t>
      </w:r>
      <w:r w:rsidR="00870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одновременным увеличением </w:t>
      </w:r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ассигнований на 2022 год предлагается на сумму </w:t>
      </w:r>
      <w:r w:rsidR="00CB107A" w:rsidRPr="00CC5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27 433,2616 </w:t>
      </w:r>
      <w:r w:rsidR="00CB107A"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="0012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26C2" w:rsidRPr="008126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главному распорядителю бюджетных средств Администрация Полевского городского округа</w:t>
      </w:r>
      <w:r w:rsidR="00122FD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8702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0F27" w:rsidRPr="00627D3D" w:rsidRDefault="0087026F" w:rsidP="00A77C17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0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AA0F27" w:rsidRPr="00AA0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муниципальной программы «Совершенствование муниципального управления Администрации Полевского городского округа в 2020-2025 гг.» за счет сокращения бюджетных ассигнований </w:t>
      </w:r>
      <w:r w:rsidR="008126C2" w:rsidRPr="00AA0F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</w:t>
      </w:r>
      <w:r w:rsidR="00AA0F27" w:rsidRPr="00AA0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="00EE6541" w:rsidRPr="00AA0F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C490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обслуживания органа местного самоуправления Администрация Полевского городского округа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C490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355,0 тыс. руб.</w:t>
      </w:r>
      <w:r w:rsidR="00AA0F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увеличение бюджетных ассигнований по направлению «Содержание органа местного самоуправления Администрация Полевского городского округа» на 355,0 тыс. руб. для оперативного приобретения офисной бумаги для нужд</w:t>
      </w:r>
      <w:proofErr w:type="gramEnd"/>
      <w:r w:rsidR="00AA0F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Полевского городского округа. Объем бюджетных ассигнований определен на основании обращения и.о. директора МКУ «Центр социально-коммунальных услуг» ПГО;</w:t>
      </w:r>
    </w:p>
    <w:p w:rsidR="00AA0F27" w:rsidRPr="00627D3D" w:rsidRDefault="00AA0F27" w:rsidP="00AA0F27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«Развитие жилищно-коммунального хозяйства и повышение энергетической эффективности в Полевском городском округе на 2020-2024 годы»</w:t>
      </w:r>
      <w:r w:rsidR="00A21200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92F7D" w:rsidRPr="00627D3D" w:rsidRDefault="00AA0F27" w:rsidP="0021355C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 подпрограмме 1 «Развитие и модернизация систем коммунальной инфраструктуры Полевского городского округа» за счет сокращения бюджетных ассигнований по направлению 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«Р</w:t>
      </w:r>
      <w:r w:rsidR="001C490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инженерных сетей коммунальной инфраструктуры Полевского городского округа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C490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20 475,0 тыс. руб.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изменением </w:t>
      </w:r>
      <w:r w:rsidR="0087026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 финансового обеспечения выполнения работ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увеличение бюджетных ассигнований по направлению «Предоставление субсидии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на возмещение затрат, понесенных при выполнении работ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модернизации, замене морально устаревшего и физически изношенного оборудования новым, более производительным оборудованием» в сумме 20 475,0 тыс. руб. для обеспечения </w:t>
      </w:r>
      <w:r w:rsid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коммунальной инфраструктуры Полевского городского округа, преданных в концессию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компания». </w:t>
      </w:r>
    </w:p>
    <w:p w:rsidR="00C92F7D" w:rsidRPr="00627D3D" w:rsidRDefault="00EF52A4" w:rsidP="00C92F7D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модернизации и замен</w:t>
      </w:r>
      <w:r w:rsid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 устаревшего и физически изношенного оборудования новым более производительным оборудованием в соответствии с </w:t>
      </w:r>
      <w:hyperlink r:id="rId8" w:history="1">
        <w:r w:rsidRPr="00627D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3</w:t>
        </w:r>
      </w:hyperlink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21.07.2005 N 115-ФЗ "О концессионных соглашениях" относятся к реконструкции объекта концессионного соглашения. </w:t>
      </w:r>
    </w:p>
    <w:p w:rsidR="00C92F7D" w:rsidRPr="00627D3D" w:rsidRDefault="00EF52A4" w:rsidP="00C92F7D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9" w:history="1">
        <w:r w:rsidRPr="00627D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13 статьи 3</w:t>
        </w:r>
      </w:hyperlink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21.07.2005 N 115-ФЗ "О концессионных соглашениях" 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принимать на себя часть расходов на реконструкцию объекта концессионного соглашения. При этом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размер принимаемых 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концедентом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себя расходов должен быть указан в концессионном соглашении. </w:t>
      </w:r>
    </w:p>
    <w:p w:rsidR="00C92F7D" w:rsidRPr="00627D3D" w:rsidRDefault="00EF52A4" w:rsidP="00C92F7D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Концессионными соглашениями, заключенными </w:t>
      </w:r>
      <w:r w:rsidR="004C646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.07.2015 года между Главой Полевского городского округа (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(концессионер) </w:t>
      </w:r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 право </w:t>
      </w:r>
      <w:proofErr w:type="spellStart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концедента</w:t>
      </w:r>
      <w:proofErr w:type="spellEnd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</w:t>
      </w:r>
      <w:proofErr w:type="spellStart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модернизации и замен</w:t>
      </w:r>
      <w:r w:rsid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 устаревшего и физически изношенного оборудования новым более производительным оборудованием за счет средств местного бюджета. Однако</w:t>
      </w:r>
      <w:proofErr w:type="gramStart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принимаемых </w:t>
      </w:r>
      <w:proofErr w:type="spellStart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концедентом</w:t>
      </w:r>
      <w:proofErr w:type="spellEnd"/>
      <w:r w:rsidR="00453C9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себя расходов в концесс</w:t>
      </w:r>
      <w:r w:rsidR="00FB1A5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ионных соглашениях не указан.  Соответственно, объем бюджетных ассигнований на предоставление субсидии ОАО «</w:t>
      </w:r>
      <w:proofErr w:type="spellStart"/>
      <w:r w:rsidR="00FB1A5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="00FB1A5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на возмещение затрат, понесенных при выполнении работ по модернизации, замене морально устаревшего и физически изношенного оборудования новым, более производительным оборудованием не является обоснованным</w:t>
      </w:r>
      <w:r w:rsidR="00C92F7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выделение бюджетных ассигнований противоречит положениям статьи 65, пункта 6 статьи 78 Бюджетного кодекса РФ.</w:t>
      </w:r>
    </w:p>
    <w:p w:rsidR="00C92F7D" w:rsidRPr="00627D3D" w:rsidRDefault="00C92F7D" w:rsidP="000D67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65 Бюджетного кодекса РФ ф</w:t>
      </w:r>
      <w:r w:rsidRPr="00627D3D">
        <w:rPr>
          <w:rFonts w:ascii="Times New Roman" w:hAnsi="Times New Roman" w:cs="Times New Roman"/>
          <w:sz w:val="28"/>
          <w:szCs w:val="28"/>
        </w:rPr>
        <w:t>ормирование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субъектов Российской Федерации и органов местного самоуправления, исполнение которых согласно законодательству Российской Федерации, международным и иным договорам и соглашениям должно происходить в очередном финансовом году (очередном финансовом</w:t>
      </w:r>
      <w:proofErr w:type="gramEnd"/>
      <w:r w:rsidRPr="00627D3D">
        <w:rPr>
          <w:rFonts w:ascii="Times New Roman" w:hAnsi="Times New Roman" w:cs="Times New Roman"/>
          <w:sz w:val="28"/>
          <w:szCs w:val="28"/>
        </w:rPr>
        <w:t xml:space="preserve"> году и плановом периоде) за счет средств соответствующих бюджетов</w:t>
      </w:r>
      <w:proofErr w:type="gramStart"/>
      <w:r w:rsidRPr="00627D3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7D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6785" w:rsidRPr="00627D3D">
        <w:rPr>
          <w:rFonts w:ascii="Times New Roman" w:hAnsi="Times New Roman" w:cs="Times New Roman"/>
          <w:sz w:val="28"/>
          <w:szCs w:val="28"/>
        </w:rPr>
        <w:t>П</w:t>
      </w:r>
      <w:r w:rsidRPr="00627D3D">
        <w:rPr>
          <w:rFonts w:ascii="Times New Roman" w:hAnsi="Times New Roman" w:cs="Times New Roman"/>
          <w:sz w:val="28"/>
          <w:szCs w:val="28"/>
        </w:rPr>
        <w:t>од расходным обязательством</w:t>
      </w:r>
      <w:r w:rsidR="000D6785" w:rsidRPr="00627D3D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10" w:history="1">
        <w:r w:rsidR="000D6785" w:rsidRPr="00627D3D">
          <w:rPr>
            <w:rFonts w:ascii="Times New Roman" w:hAnsi="Times New Roman" w:cs="Times New Roman"/>
            <w:color w:val="0000FF"/>
            <w:sz w:val="28"/>
            <w:szCs w:val="28"/>
          </w:rPr>
          <w:t>статье 6</w:t>
        </w:r>
      </w:hyperlink>
      <w:r w:rsidR="000D6785" w:rsidRPr="00627D3D">
        <w:rPr>
          <w:rFonts w:ascii="Times New Roman" w:hAnsi="Times New Roman" w:cs="Times New Roman"/>
          <w:sz w:val="28"/>
          <w:szCs w:val="28"/>
        </w:rPr>
        <w:t xml:space="preserve"> Бюджетного кодекса РФ</w:t>
      </w:r>
      <w:r w:rsidRPr="00627D3D">
        <w:rPr>
          <w:rFonts w:ascii="Times New Roman" w:hAnsi="Times New Roman" w:cs="Times New Roman"/>
          <w:sz w:val="28"/>
          <w:szCs w:val="28"/>
        </w:rPr>
        <w:t xml:space="preserve"> понимаются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бюджета.</w:t>
      </w:r>
      <w:proofErr w:type="gramEnd"/>
    </w:p>
    <w:p w:rsidR="00090BE7" w:rsidRPr="00627D3D" w:rsidRDefault="000D6785" w:rsidP="00A212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D3D">
        <w:rPr>
          <w:rFonts w:ascii="Times New Roman" w:hAnsi="Times New Roman" w:cs="Times New Roman"/>
          <w:sz w:val="28"/>
          <w:szCs w:val="28"/>
        </w:rPr>
        <w:t>Согласно пункту 6 статьи 78 Бюджетного кодекса РФ субсидии юридическим лицам, являющимся стороной концессионных соглашений, предоставляются в соответствии с условиями и сроками, предусмотренными концессионными соглашениями</w:t>
      </w:r>
      <w:r w:rsidR="004C6462" w:rsidRPr="00627D3D">
        <w:rPr>
          <w:rFonts w:ascii="Times New Roman" w:hAnsi="Times New Roman" w:cs="Times New Roman"/>
          <w:sz w:val="28"/>
          <w:szCs w:val="28"/>
        </w:rPr>
        <w:t>;</w:t>
      </w:r>
    </w:p>
    <w:p w:rsidR="00516927" w:rsidRPr="00627D3D" w:rsidRDefault="00A21200" w:rsidP="00516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hAnsi="Times New Roman" w:cs="Times New Roman"/>
          <w:sz w:val="28"/>
          <w:szCs w:val="28"/>
        </w:rPr>
        <w:t xml:space="preserve">- по подпрограмме 4 «Благоустройство, озеленение, обеспечение чистоты и порядка на территории Полевского городского округа» за счет сокращения бюджетных ассигнований по направлению 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«Э</w:t>
      </w:r>
      <w:r w:rsidR="00CB107A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ксплуатационное обслуживание и ремонтные работы сетей и электроустановок наружного (уличного) освещения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107A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6 408,3972 тыс. руб.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выделить бюджетные ассигнования на «Устройство наружного освещения на территории Полевского городского округа» в объеме 6 408,3972 тыс. руб. для финансового обеспечения установки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стационарного электрического освещения на участках автомобильных дорог общего пользования местного значения в пос. 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Зюзельский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исполнений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перечня поручений Губернатора Свердловской области</w:t>
      </w:r>
      <w:proofErr w:type="gramEnd"/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решением суда от 02.09.2019 года. Объем бюджетных ассигнований определен 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сметной стоимости работ по обустройству наружного освещения в п. </w:t>
      </w:r>
      <w:proofErr w:type="spellStart"/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Зюзельский</w:t>
      </w:r>
      <w:proofErr w:type="spellEnd"/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опорами) 6 408,3972 тыс. руб. по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сметн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31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также </w:t>
      </w:r>
      <w:r w:rsidR="00516927" w:rsidRPr="00627D3D">
        <w:rPr>
          <w:rFonts w:ascii="Times New Roman" w:hAnsi="Times New Roman" w:cs="Times New Roman"/>
          <w:sz w:val="28"/>
          <w:szCs w:val="28"/>
        </w:rPr>
        <w:t xml:space="preserve">за счет сокращения бюджетных ассигнований по направлению 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="00CB107A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санитарной уборки территории Полевского городского округа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107A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194,8644 тыс. руб.</w:t>
      </w:r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сумму экономии средств за счет снижения размера тарифа на выполнение работ по утилизации твердых коммунальных отходов (577,36 руб. за м</w:t>
      </w:r>
      <w:proofErr w:type="gramStart"/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="00EE654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сравнению с тарифом, принятым для планирования расходов бюджета (749,21 руб. за м2)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увеличить объем бюджетных ассигнований на «Технологическое присоединение </w:t>
      </w:r>
      <w:proofErr w:type="spellStart"/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устройств» на 194,8644 тыс. руб. для 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оплаты сетевой организации за выдачу технических условий на присоединение </w:t>
      </w:r>
      <w:proofErr w:type="spellStart"/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</w:t>
      </w:r>
      <w:r w:rsidR="00516927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отребност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дополнительных ассигнованиях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определена согласно расчету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стоимости 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присоединения объектов по стандартизированным тарифным ставкам, установленным  постановлением РЭК от 29.12.2021 № 258-ПК «Об установлении стандартизированных тарифных ставок, ставок за единицу максимальной мощности и формул платы за технологическое присоединение к электрическим сетям сетевых организаций на территории Свердловской области»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414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7E2DF3" w:rsidRPr="00627D3D" w:rsidRDefault="007E2DF3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64BA3" w:rsidRPr="00627D3D" w:rsidRDefault="00C468A4" w:rsidP="00D047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предлагается перемещение бюджетных ассигнований, выделенных на 2022 год</w:t>
      </w:r>
      <w:r w:rsidR="00D047C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распорядителю бюджетных средств ОМС Управление образованием Полевского городского округа по направлени</w:t>
      </w:r>
      <w:r w:rsidR="00764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</w:t>
      </w:r>
      <w:r w:rsidR="00764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4BA3" w:rsidRPr="00627D3D" w:rsidRDefault="00764BA3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F814A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убвенции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14A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целевых показателей, установленных Министерством образования и молодежной политики Свердловской области по выплате заработной платы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 работникам дошкольных групп, открытых в общеобразовательных организациях Полевского</w:t>
      </w:r>
      <w:proofErr w:type="gramEnd"/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округа, </w:t>
      </w:r>
      <w:r w:rsidR="0092109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F6D7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92109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0702 «Общее образование»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 расходов 620 «</w:t>
      </w:r>
      <w:r w:rsidR="00F4548C" w:rsidRPr="00627D3D">
        <w:rPr>
          <w:rFonts w:ascii="Times New Roman" w:hAnsi="Times New Roman" w:cs="Times New Roman"/>
          <w:sz w:val="28"/>
          <w:szCs w:val="28"/>
        </w:rPr>
        <w:t>Субсидии автономным учреждениям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2109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F6D7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92109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0701 «Дошкольное образование»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расходов 610 «</w:t>
      </w:r>
      <w:r w:rsidR="00F4548C" w:rsidRPr="00627D3D">
        <w:rPr>
          <w:rFonts w:ascii="Times New Roman" w:hAnsi="Times New Roman" w:cs="Times New Roman"/>
          <w:sz w:val="28"/>
          <w:szCs w:val="28"/>
        </w:rPr>
        <w:t>Субсидии бюджетным учреждениям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814A1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723,1 тыс. руб.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представленно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14A1" w:rsidRPr="00627D3D" w:rsidRDefault="00F814A1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92109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на осуществление мероприятий по обеспечению питанием обучающихся в муниципальных общеобразовательных организациях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6D7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подраздела 0702 «Общее образование»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610 «</w:t>
      </w:r>
      <w:r w:rsidR="00F4548C" w:rsidRPr="00627D3D">
        <w:rPr>
          <w:rFonts w:ascii="Times New Roman" w:hAnsi="Times New Roman" w:cs="Times New Roman"/>
          <w:sz w:val="28"/>
          <w:szCs w:val="28"/>
        </w:rPr>
        <w:t>Субсидии бюджетным учреждениям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620 «</w:t>
      </w:r>
      <w:r w:rsidR="00F4548C" w:rsidRPr="00627D3D">
        <w:rPr>
          <w:rFonts w:ascii="Times New Roman" w:hAnsi="Times New Roman" w:cs="Times New Roman"/>
          <w:sz w:val="28"/>
          <w:szCs w:val="28"/>
        </w:rPr>
        <w:t>Субсидии автономным учреждениям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F6D7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подраздел 1004 «Охрана семьи и детства» 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расходов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320 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«Социальные выплаты гражданам, кроме публичных нормативных социальных выплат» в сумме 4 259,34 тыс. руб. 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выплаты денежной компенсации родителям (законным представителям) 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бесплатным питанием отдельных категорий обучающихся, осваивающих основные образовательные программы 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применением электронного обучения дистанционных образовательных технологий, согласно представленно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A8030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340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40A4" w:rsidRPr="00627D3D" w:rsidRDefault="005340A4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86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FA7C8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хозяйственного, эксплуатационного и финансового обеспечения органа местного самоуправления Управление образованием Полевского городского округа и подведомственных ему учреждений, ведение бухгалтерского учета органа местного самоуправления Управление образованием Полевского городского округа</w:t>
      </w:r>
      <w:r w:rsidR="0073286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A7C8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вида расходов 110 «Расходы на выплаты персоналу казенных учреждений» на вид расходов 320 «Социальные выплаты гражданам, кроме публичных нормативных социальных выплат» для выплаты трех дней больничного листа за счет работодателя</w:t>
      </w:r>
      <w:proofErr w:type="gramEnd"/>
      <w:r w:rsidR="00FA7C8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уволившемуся сотруднику в сумме 2,466 тыс. руб., согласно представленно</w:t>
      </w:r>
      <w:r w:rsidR="0073286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FA7C8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73286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047C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47CB" w:rsidRPr="00627D3D" w:rsidRDefault="00D047CB" w:rsidP="00AF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предлагается перемещение бюджетных ассигнований, выделенных на 2022 год главному распорядителю бюджетных средств ОМС Управление образованием Полевского городского округа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0A82" w:rsidRPr="00627D3D">
        <w:rPr>
          <w:rFonts w:ascii="Times New Roman" w:hAnsi="Times New Roman" w:cs="Times New Roman"/>
          <w:sz w:val="28"/>
          <w:szCs w:val="28"/>
        </w:rPr>
        <w:t>по которым внесены изменения в сводную бюджетную роспись в соответствии с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</w:t>
      </w:r>
      <w:r w:rsidR="00AF2148" w:rsidRPr="00627D3D">
        <w:rPr>
          <w:rFonts w:ascii="Times New Roman" w:hAnsi="Times New Roman" w:cs="Times New Roman"/>
          <w:sz w:val="28"/>
          <w:szCs w:val="28"/>
        </w:rPr>
        <w:t>1</w:t>
      </w:r>
      <w:r w:rsidR="00E70A82" w:rsidRPr="00627D3D">
        <w:rPr>
          <w:rFonts w:ascii="Times New Roman" w:hAnsi="Times New Roman" w:cs="Times New Roman"/>
          <w:sz w:val="28"/>
          <w:szCs w:val="28"/>
        </w:rPr>
        <w:t xml:space="preserve"> 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Полевского городского округа от 16.12.2021 № 464 «О бюджете</w:t>
      </w:r>
      <w:proofErr w:type="gramEnd"/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 на 2022 год и плановый период 2023 и 2024 годов» и пункта 3 статьи 217 Бюджетного кодекса РФ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направлениям расходов:</w:t>
      </w:r>
    </w:p>
    <w:p w:rsidR="00C468A4" w:rsidRPr="00627D3D" w:rsidRDefault="00FA7C8D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047C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4914C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вида расходов 620 «</w:t>
      </w:r>
      <w:r w:rsidR="00C468A4" w:rsidRPr="00627D3D">
        <w:rPr>
          <w:rFonts w:ascii="Times New Roman" w:hAnsi="Times New Roman" w:cs="Times New Roman"/>
          <w:sz w:val="28"/>
          <w:szCs w:val="28"/>
        </w:rPr>
        <w:t>Субсидии автономным учреждениям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вид расходов 610 «</w:t>
      </w:r>
      <w:r w:rsidR="00E70A82" w:rsidRPr="00627D3D">
        <w:rPr>
          <w:rFonts w:ascii="Times New Roman" w:hAnsi="Times New Roman" w:cs="Times New Roman"/>
          <w:sz w:val="28"/>
          <w:szCs w:val="28"/>
        </w:rPr>
        <w:t>Субсидии бюджетным учреждениям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6454B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0,4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6454B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целевого показателя по заработной плате (22 707,3 руб.) непедагогических работников МДОУ, установленного Министерством образования и молодежной политики Свердловской области</w:t>
      </w:r>
      <w:proofErr w:type="gramEnd"/>
      <w:r w:rsidR="006454B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соответствующего типа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14C8" w:rsidRPr="00627D3D" w:rsidRDefault="00FA7C8D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914C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антитеррористической безопасности в образовательных учреждениях Полевского городского округа» с вида расходов 620 «Субсидии автономным учреждениям» 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вид расходов 610 «Субсидии бюджетным учреждениям» </w:t>
      </w:r>
      <w:r w:rsidR="004914C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4 378,78655 тыс. руб. для выполнения антитеррористической безопасности в образовательных учреждениях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типа. Объем бюджетных ассигнований определен </w:t>
      </w:r>
      <w:r w:rsidR="00F85CF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сметной стоимости работ по 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</w:t>
      </w:r>
      <w:r w:rsidR="00F85CF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сметны</w:t>
      </w:r>
      <w:r w:rsidR="00F85CF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F85CF5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C36B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C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монтаж охранной сигнализации </w:t>
      </w:r>
      <w:r w:rsidR="00F25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МБОУ ПГО «Основная общеобразовательная школа с. </w:t>
      </w:r>
      <w:proofErr w:type="spellStart"/>
      <w:r w:rsidR="00F25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Курганово</w:t>
      </w:r>
      <w:proofErr w:type="spellEnd"/>
      <w:r w:rsidR="00F25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сметной стоимостью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232,497 тыс. руб.</w:t>
      </w:r>
      <w:r w:rsidR="00E70A8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</w:t>
      </w:r>
      <w:r w:rsidR="00F25BA3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замену ограждения в МБОУ ПГО «СОШ № 18» сметной стоимостью 4 167,3 тыс. руб.  </w:t>
      </w:r>
    </w:p>
    <w:p w:rsidR="00C468A4" w:rsidRPr="00627D3D" w:rsidRDefault="00C468A4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</w:t>
      </w:r>
      <w:r w:rsidR="00F1448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перемещение бюджетных ассигнований с главного распорядителя бюджетных средств ОМС Управление образованием Полевского городского округа на главного распорядителя бюджетных средств ОМС Управление культурой Полевского городского округа по направлению расходов «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организации отдыха детей в каникулярное время, включая мероприятия по обеспечению безопасности их жизни и здоровья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27D3D"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вида расходов 610 «</w:t>
      </w:r>
      <w:r w:rsidRPr="00627D3D">
        <w:rPr>
          <w:rFonts w:ascii="Times New Roman" w:hAnsi="Times New Roman" w:cs="Times New Roman"/>
          <w:sz w:val="28"/>
          <w:szCs w:val="28"/>
        </w:rPr>
        <w:t>Субсидии бюджетным учреждениям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вид расходов 320 «</w:t>
      </w:r>
      <w:r w:rsidRPr="00627D3D">
        <w:rPr>
          <w:rFonts w:ascii="Times New Roman" w:hAnsi="Times New Roman" w:cs="Times New Roman"/>
          <w:sz w:val="28"/>
          <w:szCs w:val="28"/>
        </w:rPr>
        <w:t>Социальные</w:t>
      </w:r>
      <w:proofErr w:type="gramEnd"/>
      <w:r w:rsidRPr="00627D3D">
        <w:rPr>
          <w:rFonts w:ascii="Times New Roman" w:hAnsi="Times New Roman" w:cs="Times New Roman"/>
          <w:sz w:val="28"/>
          <w:szCs w:val="28"/>
        </w:rPr>
        <w:t xml:space="preserve"> выплаты гражданам, кроме публичных нормативных социальных выплат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сумме 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56,76</w:t>
      </w:r>
      <w:r w:rsidR="002A25C0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на приобретение  путевок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проекта «Поезд здоровья» на Черное море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передвижение связано с изменением целевых показателей по охвату отдых детей в 2022 году в рамках соглашения предоставлении субсидии на осуществление мероприятий по обеспечению организации отдыха детей в каникулярное время, согласно представленно</w:t>
      </w:r>
      <w:r w:rsidR="002A25C0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расчету</w:t>
      </w:r>
      <w:r w:rsidR="00194C3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5C0" w:rsidRPr="00627D3D" w:rsidRDefault="002A25C0" w:rsidP="00C46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257F" w:rsidRPr="00627D3D" w:rsidRDefault="00D11186" w:rsidP="00D11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на 2023 и 2024 годы за счет сокращения бюджетных ассигнований по направлению «Ремонт инженерных сетей коммунальной инфраструктуры Полевского городского округа» в связи с изменением способа финансового обеспечения выполнения работ предлагается 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 по направлению «Предоставление субсидии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на возмещение затрат, понесенных при выполнении работ по модернизации, замене морально устаревшего и физически изношенного оборудования новым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более производительным оборудованием» в сумме 40 885,0 тыс. руб. ежегодно для обеспечения </w:t>
      </w:r>
      <w:r w:rsidR="00F33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 объектов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330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proofErr w:type="spellEnd"/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коммунальной инфраструктуры Полевского городского округа, преданных в концессию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компания». </w:t>
      </w:r>
      <w:r w:rsidRPr="00627D3D">
        <w:rPr>
          <w:rFonts w:ascii="Times New Roman" w:hAnsi="Times New Roman" w:cs="Times New Roman"/>
          <w:sz w:val="28"/>
          <w:szCs w:val="28"/>
        </w:rPr>
        <w:t xml:space="preserve">В связи с отсутствием в концессионных соглашениях размера принимаемых </w:t>
      </w:r>
      <w:proofErr w:type="spellStart"/>
      <w:r w:rsidRPr="00627D3D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627D3D">
        <w:rPr>
          <w:rFonts w:ascii="Times New Roman" w:hAnsi="Times New Roman" w:cs="Times New Roman"/>
          <w:sz w:val="28"/>
          <w:szCs w:val="28"/>
        </w:rPr>
        <w:t xml:space="preserve"> на себя расходов объем бюджетных ассигнований на п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редоставление субсидии ОАО «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не является обоснованным</w:t>
      </w:r>
      <w:r w:rsidR="00C92F7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выделение бюджетных ассигнований противоречит положениям статьи 65, пункта 6 статьи 78 Бюджетного кодекса РФ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82BE9" w:rsidRPr="00627D3D" w:rsidRDefault="00682BE9" w:rsidP="00F72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доли </w:t>
      </w:r>
      <w:proofErr w:type="spell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на капитальный ремонт ГТС Полевского пруда на р. 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Полевая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заключенному Соглашению с Министерством природных ресурсов и экологии Свердловской области  п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роектом решения на 2023 и 2024 годы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 выделение бюджетных 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 на реализацию указанного мероприятия в сумме 22 000,3 тыс. руб. </w:t>
      </w:r>
      <w:r w:rsidR="002D7EC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2023 год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37 282,86 тыс. руб. </w:t>
      </w:r>
      <w:r w:rsidR="002D7EC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2024 год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счет:</w:t>
      </w:r>
      <w:proofErr w:type="gramEnd"/>
    </w:p>
    <w:p w:rsidR="00682BE9" w:rsidRPr="00627D3D" w:rsidRDefault="00682BE9" w:rsidP="00F72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общего объема условно утвержденных расходов на 2023 и 2024 годы в сумме 15 000,0 тыс. руб. и 30 000,0 тыс. руб. соответственно;</w:t>
      </w:r>
    </w:p>
    <w:p w:rsidR="00F7257F" w:rsidRPr="00627D3D" w:rsidRDefault="00682BE9" w:rsidP="00F72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сокращения бюджетных ассигнований по направлени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оставка электроэнергии для обеспечения наружного (уличного) освещения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4 667,392 тыс. руб.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и на 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4 949,952 тыс. руб.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</w:t>
      </w:r>
      <w:r w:rsidR="00F7257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1186" w:rsidRPr="00627D3D" w:rsidRDefault="00F7257F" w:rsidP="00F72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2BE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сокращения бюджетных ассигнований по направлению </w:t>
      </w:r>
      <w:r w:rsidR="00F1448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«Мероприятия по программе «Осуществление мер по защите населения и территории Полевского городского округа от чрезвычайных ситуаций различного характера и гражданской обороны на 2019-2024 годы» </w:t>
      </w:r>
      <w:r w:rsidR="00682BE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2 332,908 тыс. руб.</w:t>
      </w:r>
      <w:r w:rsidR="00682BE9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 и </w:t>
      </w:r>
      <w:r w:rsidR="004F44EC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2 332,908 тыс. руб. в 2024 году.</w:t>
      </w:r>
    </w:p>
    <w:p w:rsidR="00C468A4" w:rsidRPr="00627D3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68A4" w:rsidRPr="00627D3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83 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бюджета.</w:t>
      </w:r>
    </w:p>
    <w:p w:rsidR="00C468A4" w:rsidRPr="00627D3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Внесение изменений в объемы бюджетных ассигнований предлагается на основании обращений главных распорядителей бюджетных средств  ОМС Администрация Полевского городского округа, ОМС Управление образованием Полевского городского округа, ОМС Управление культурой Полевского городского округа в рамках бюджетных полномочий главных распорядителей бюджетных средств, установленных ст. 158 Бюджетного кодекса РФ.</w:t>
      </w:r>
    </w:p>
    <w:p w:rsidR="0000394B" w:rsidRPr="00627D3D" w:rsidRDefault="00C468A4" w:rsidP="000039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предлагаемым увеличением бюджетных ассигнований на предоставление из местного бюджета субсидии </w:t>
      </w:r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ОАО «</w:t>
      </w:r>
      <w:proofErr w:type="spellStart"/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 проектом решения учтено соответствующее увеличение объема субсидии на возмещение затрат, понесенных при выполнении работ по модернизации, замене морально устаревшего и физически изношенного оборудования новым, более производительным оборудованием:</w:t>
      </w:r>
      <w:r w:rsidR="00AF14E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20 475,0 тысяч рублей на 2022 год;</w:t>
      </w:r>
      <w:proofErr w:type="gramEnd"/>
      <w:r w:rsidR="00AF14E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40 885,0 тысяч рублей на 2023 год;</w:t>
      </w:r>
      <w:r w:rsidR="00AF14E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94B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40 885,0 тысяч рублей на 2024 год.</w:t>
      </w:r>
    </w:p>
    <w:p w:rsidR="00B63F58" w:rsidRPr="00627D3D" w:rsidRDefault="00AA6414" w:rsidP="00B63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предлагается новый пункт 23, которым предусматриваются 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и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для направления остатка средств местного бюджета на исполнение принимаемых расходных обязательств. Одним из условий предлагается включение соответствующих бюджетных ассигнований в сводную бюджетную роспись местного бюджета. 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статьи 217 Бюджетного кодекса РФ и 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4 статьи 30 </w:t>
      </w:r>
      <w:r w:rsidR="00B63F58" w:rsidRPr="00627D3D">
        <w:rPr>
          <w:rFonts w:ascii="Times New Roman" w:hAnsi="Times New Roman" w:cs="Times New Roman"/>
          <w:sz w:val="28"/>
          <w:szCs w:val="28"/>
        </w:rPr>
        <w:t xml:space="preserve">Положения о бюджетном процессе в Полевском городском округе, утвержденного решением Думы Полевского городского округа от 10.02.2009 </w:t>
      </w:r>
      <w:r w:rsidR="00513780">
        <w:rPr>
          <w:rFonts w:ascii="Times New Roman" w:hAnsi="Times New Roman" w:cs="Times New Roman"/>
          <w:sz w:val="28"/>
          <w:szCs w:val="28"/>
        </w:rPr>
        <w:t xml:space="preserve">№ </w:t>
      </w:r>
      <w:r w:rsidR="00B63F58" w:rsidRPr="00627D3D">
        <w:rPr>
          <w:rFonts w:ascii="Times New Roman" w:hAnsi="Times New Roman" w:cs="Times New Roman"/>
          <w:sz w:val="28"/>
          <w:szCs w:val="28"/>
        </w:rPr>
        <w:t>734, пунктом 2</w:t>
      </w:r>
      <w:r w:rsidR="00226D40">
        <w:rPr>
          <w:rFonts w:ascii="Times New Roman" w:hAnsi="Times New Roman" w:cs="Times New Roman"/>
          <w:sz w:val="28"/>
          <w:szCs w:val="28"/>
        </w:rPr>
        <w:t>2</w:t>
      </w:r>
      <w:r w:rsidR="00B63F58" w:rsidRPr="00627D3D">
        <w:rPr>
          <w:rFonts w:ascii="Times New Roman" w:hAnsi="Times New Roman" w:cs="Times New Roman"/>
          <w:sz w:val="28"/>
          <w:szCs w:val="28"/>
        </w:rPr>
        <w:t xml:space="preserve"> решения Думы Полевского городского округа от 16.12.2021 № 464 «О бюджете Полевского городского округа на 2022 год и плановый период 2023 и 2024 годов» предусмотрены положения об установлении дополнительных оснований для внесения изменений в сводную бюджетную роспись без внесения изменений в решение о местном бюджете в соответствии с решениями руководителя Финансового управления Администрации Полевского городского округа. 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изложенного, предлагается новый пункт 23 дополнить словами «в соответствии с пунктом 2</w:t>
      </w:r>
      <w:r w:rsidR="00226D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решения».</w:t>
      </w:r>
    </w:p>
    <w:p w:rsidR="00B63F58" w:rsidRPr="00627D3D" w:rsidRDefault="00B63F58" w:rsidP="000039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F14E6" w:rsidRPr="00627D3D" w:rsidRDefault="00C468A4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Думы Полевского городского округа «О внесении изменений и дополнений в решение Думы Полевского городского округа от 1</w:t>
      </w:r>
      <w:r w:rsidR="00AE564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AE564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E564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464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Полевского городского округа на 202</w:t>
      </w:r>
      <w:r w:rsidR="00AE564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2022 и 2023 годов» соответствует требованиям бюджетного законодательства Российской Федерации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4E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несоответствия 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 статьи 65, пункта 6 статьи 78 Бюджетного кодекса РФ 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предлагаемого 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выделения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 на предоставление</w:t>
      </w:r>
      <w:proofErr w:type="gramEnd"/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ОАО «</w:t>
      </w:r>
      <w:proofErr w:type="spellStart"/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коммунальная компания»</w:t>
      </w:r>
      <w:r w:rsidR="00703B2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размер принимаемых </w:t>
      </w:r>
      <w:proofErr w:type="spellStart"/>
      <w:r w:rsidR="00703B2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концедентом</w:t>
      </w:r>
      <w:proofErr w:type="spellEnd"/>
      <w:r w:rsidR="00703B2E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себя расходов 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условиями </w:t>
      </w:r>
      <w:r w:rsidR="0057672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концессионны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7672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</w:t>
      </w:r>
      <w:r w:rsidR="00627D3D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672F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B2E" w:rsidRPr="00627D3D">
        <w:rPr>
          <w:rFonts w:ascii="Times New Roman" w:hAnsi="Times New Roman" w:cs="Times New Roman"/>
          <w:sz w:val="28"/>
          <w:szCs w:val="28"/>
        </w:rPr>
        <w:t>не установлен.</w:t>
      </w:r>
      <w:r w:rsidR="00B63F58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4E6" w:rsidRPr="00627D3D" w:rsidRDefault="00AF14E6" w:rsidP="00C468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8A4" w:rsidRPr="00627D3D" w:rsidRDefault="00627D3D" w:rsidP="00C46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C468A4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</w:t>
      </w:r>
    </w:p>
    <w:p w:rsidR="00C468A4" w:rsidRDefault="00C468A4" w:rsidP="001C36BC">
      <w:pPr>
        <w:spacing w:after="0" w:line="240" w:lineRule="auto"/>
        <w:jc w:val="both"/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   </w:t>
      </w:r>
      <w:r w:rsid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И.М. </w:t>
      </w:r>
      <w:proofErr w:type="spellStart"/>
      <w:r w:rsid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Зюзева</w:t>
      </w:r>
      <w:proofErr w:type="spellEnd"/>
      <w:r w:rsidR="00F1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2075" w:rsidRDefault="00A32075"/>
    <w:sectPr w:rsidR="00A32075" w:rsidSect="004B7A45">
      <w:headerReference w:type="even" r:id="rId11"/>
      <w:headerReference w:type="default" r:id="rId12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D40" w:rsidRDefault="00226D40">
      <w:pPr>
        <w:spacing w:after="0" w:line="240" w:lineRule="auto"/>
      </w:pPr>
      <w:r>
        <w:separator/>
      </w:r>
    </w:p>
  </w:endnote>
  <w:endnote w:type="continuationSeparator" w:id="0">
    <w:p w:rsidR="00226D40" w:rsidRDefault="0022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D40" w:rsidRDefault="00226D40">
      <w:pPr>
        <w:spacing w:after="0" w:line="240" w:lineRule="auto"/>
      </w:pPr>
      <w:r>
        <w:separator/>
      </w:r>
    </w:p>
  </w:footnote>
  <w:footnote w:type="continuationSeparator" w:id="0">
    <w:p w:rsidR="00226D40" w:rsidRDefault="00226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D40" w:rsidRDefault="00226D40" w:rsidP="004B7A4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26D40" w:rsidRDefault="00226D4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95186"/>
      <w:docPartObj>
        <w:docPartGallery w:val="Page Numbers (Top of Page)"/>
        <w:docPartUnique/>
      </w:docPartObj>
    </w:sdtPr>
    <w:sdtContent>
      <w:p w:rsidR="00226D40" w:rsidRDefault="00226D40">
        <w:pPr>
          <w:pStyle w:val="a3"/>
          <w:jc w:val="center"/>
        </w:pPr>
        <w:fldSimple w:instr=" PAGE   \* MERGEFORMAT ">
          <w:r w:rsidR="00513780">
            <w:rPr>
              <w:noProof/>
            </w:rPr>
            <w:t>8</w:t>
          </w:r>
        </w:fldSimple>
      </w:p>
    </w:sdtContent>
  </w:sdt>
  <w:p w:rsidR="00226D40" w:rsidRDefault="00226D4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60C6"/>
    <w:multiLevelType w:val="hybridMultilevel"/>
    <w:tmpl w:val="DD244294"/>
    <w:lvl w:ilvl="0" w:tplc="2ADEC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4354F1"/>
    <w:multiLevelType w:val="hybridMultilevel"/>
    <w:tmpl w:val="F4725E7C"/>
    <w:lvl w:ilvl="0" w:tplc="CDE20C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332F70"/>
    <w:multiLevelType w:val="hybridMultilevel"/>
    <w:tmpl w:val="15B2A784"/>
    <w:lvl w:ilvl="0" w:tplc="77DA54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7CFB"/>
    <w:rsid w:val="00002AE4"/>
    <w:rsid w:val="0000394B"/>
    <w:rsid w:val="00021F9F"/>
    <w:rsid w:val="000271A5"/>
    <w:rsid w:val="00062042"/>
    <w:rsid w:val="00067875"/>
    <w:rsid w:val="00075447"/>
    <w:rsid w:val="00090BE7"/>
    <w:rsid w:val="000C2E14"/>
    <w:rsid w:val="000D6785"/>
    <w:rsid w:val="000E15F4"/>
    <w:rsid w:val="000E21B9"/>
    <w:rsid w:val="000E653C"/>
    <w:rsid w:val="00122FDB"/>
    <w:rsid w:val="00126F69"/>
    <w:rsid w:val="00194C36"/>
    <w:rsid w:val="001C36BC"/>
    <w:rsid w:val="001C4906"/>
    <w:rsid w:val="0021355C"/>
    <w:rsid w:val="00226D40"/>
    <w:rsid w:val="0025209B"/>
    <w:rsid w:val="00295BE9"/>
    <w:rsid w:val="002A25C0"/>
    <w:rsid w:val="002B3D4D"/>
    <w:rsid w:val="002D7EC2"/>
    <w:rsid w:val="002F6D72"/>
    <w:rsid w:val="003128FE"/>
    <w:rsid w:val="003A2F78"/>
    <w:rsid w:val="003C64ED"/>
    <w:rsid w:val="004138E8"/>
    <w:rsid w:val="00453C91"/>
    <w:rsid w:val="0045414C"/>
    <w:rsid w:val="00461B89"/>
    <w:rsid w:val="004914C8"/>
    <w:rsid w:val="004B7A45"/>
    <w:rsid w:val="004C6462"/>
    <w:rsid w:val="004E6819"/>
    <w:rsid w:val="004F44EC"/>
    <w:rsid w:val="00512F7B"/>
    <w:rsid w:val="00513780"/>
    <w:rsid w:val="00516927"/>
    <w:rsid w:val="005340A4"/>
    <w:rsid w:val="005514C4"/>
    <w:rsid w:val="00560BE0"/>
    <w:rsid w:val="0057672F"/>
    <w:rsid w:val="005908FA"/>
    <w:rsid w:val="00592726"/>
    <w:rsid w:val="00627D3D"/>
    <w:rsid w:val="006454B5"/>
    <w:rsid w:val="00682BE9"/>
    <w:rsid w:val="006A1FFD"/>
    <w:rsid w:val="006B3E9B"/>
    <w:rsid w:val="006D31AA"/>
    <w:rsid w:val="00703B2E"/>
    <w:rsid w:val="0073286E"/>
    <w:rsid w:val="007630A3"/>
    <w:rsid w:val="00764BA3"/>
    <w:rsid w:val="007A3532"/>
    <w:rsid w:val="007E2DF3"/>
    <w:rsid w:val="00804A30"/>
    <w:rsid w:val="00812200"/>
    <w:rsid w:val="008126C2"/>
    <w:rsid w:val="00814CEC"/>
    <w:rsid w:val="00820471"/>
    <w:rsid w:val="00850CAE"/>
    <w:rsid w:val="0087026D"/>
    <w:rsid w:val="0087026F"/>
    <w:rsid w:val="0091638B"/>
    <w:rsid w:val="00921099"/>
    <w:rsid w:val="0093247A"/>
    <w:rsid w:val="00964544"/>
    <w:rsid w:val="0099357C"/>
    <w:rsid w:val="009C7CFB"/>
    <w:rsid w:val="009F5EFE"/>
    <w:rsid w:val="00A21200"/>
    <w:rsid w:val="00A32075"/>
    <w:rsid w:val="00A56957"/>
    <w:rsid w:val="00A77C17"/>
    <w:rsid w:val="00A8030F"/>
    <w:rsid w:val="00AA0F27"/>
    <w:rsid w:val="00AA6414"/>
    <w:rsid w:val="00AE564D"/>
    <w:rsid w:val="00AE7F43"/>
    <w:rsid w:val="00AF14E6"/>
    <w:rsid w:val="00AF2148"/>
    <w:rsid w:val="00B266E3"/>
    <w:rsid w:val="00B63F58"/>
    <w:rsid w:val="00C468A4"/>
    <w:rsid w:val="00C5089A"/>
    <w:rsid w:val="00C57404"/>
    <w:rsid w:val="00C92F7D"/>
    <w:rsid w:val="00CB107A"/>
    <w:rsid w:val="00CB1C85"/>
    <w:rsid w:val="00CC57F8"/>
    <w:rsid w:val="00CC60A7"/>
    <w:rsid w:val="00D047CB"/>
    <w:rsid w:val="00D11186"/>
    <w:rsid w:val="00E00DCB"/>
    <w:rsid w:val="00E12170"/>
    <w:rsid w:val="00E405D3"/>
    <w:rsid w:val="00E70A82"/>
    <w:rsid w:val="00E7328B"/>
    <w:rsid w:val="00E807E4"/>
    <w:rsid w:val="00E953B5"/>
    <w:rsid w:val="00EC3444"/>
    <w:rsid w:val="00EE6541"/>
    <w:rsid w:val="00EF3901"/>
    <w:rsid w:val="00EF52A4"/>
    <w:rsid w:val="00F14486"/>
    <w:rsid w:val="00F25BA3"/>
    <w:rsid w:val="00F33013"/>
    <w:rsid w:val="00F4548C"/>
    <w:rsid w:val="00F52803"/>
    <w:rsid w:val="00F7257F"/>
    <w:rsid w:val="00F814A1"/>
    <w:rsid w:val="00F85CF5"/>
    <w:rsid w:val="00FA7C8D"/>
    <w:rsid w:val="00FB1A51"/>
    <w:rsid w:val="00FD0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6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68A4"/>
  </w:style>
  <w:style w:type="character" w:styleId="a5">
    <w:name w:val="page number"/>
    <w:basedOn w:val="a0"/>
    <w:rsid w:val="00C468A4"/>
  </w:style>
  <w:style w:type="table" w:customStyle="1" w:styleId="1">
    <w:name w:val="Сетка таблицы1"/>
    <w:basedOn w:val="a1"/>
    <w:uiPriority w:val="59"/>
    <w:rsid w:val="00C46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468A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B3D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8A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6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68A4"/>
  </w:style>
  <w:style w:type="character" w:styleId="a5">
    <w:name w:val="page number"/>
    <w:basedOn w:val="a0"/>
    <w:rsid w:val="00C468A4"/>
  </w:style>
  <w:style w:type="table" w:customStyle="1" w:styleId="1">
    <w:name w:val="Сетка таблицы1"/>
    <w:basedOn w:val="a1"/>
    <w:uiPriority w:val="59"/>
    <w:rsid w:val="00C46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468A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B3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AF0CB348B8A7E0F18186651FB6309EAF8A6DB2CCD90DD3904E1279B47DC253B85F46CF1C393E8F5BE14E39F757C76C1DC8D095CCF82227L0l9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6E54CD4E8474002D1729EC4A729B74E7B5D77A6A660F437963B95F4E1D4605ABFD71387B5328CBA969B5222A4CF75F5AEC4EBA71748a5H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897BEA7B95863D4B8720AF0EBE698BBDC90EC05E596E6E5059974BD4483123719F963E2B97EDD3C5FB29691D3992FC84DE934AB96Et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44EC6-C309-4A97-8D43-30149632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8</Pages>
  <Words>3592</Words>
  <Characters>20477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33</cp:revision>
  <cp:lastPrinted>2022-03-24T06:30:00Z</cp:lastPrinted>
  <dcterms:created xsi:type="dcterms:W3CDTF">2022-03-18T09:41:00Z</dcterms:created>
  <dcterms:modified xsi:type="dcterms:W3CDTF">2022-03-24T06:43:00Z</dcterms:modified>
</cp:coreProperties>
</file>