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933" w:rsidRPr="00DF5933" w:rsidRDefault="00DF5933" w:rsidP="00DF593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DF593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ЗАКЛЮЧЕНИЕ</w:t>
      </w:r>
    </w:p>
    <w:p w:rsidR="00DF5933" w:rsidRPr="00DF5933" w:rsidRDefault="00DF5933" w:rsidP="00DF593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DF593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Счетной палаты на проект решения Думы Полевского городского округа «О согласовании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F593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Администрации Полевского городского округа введения ставок муниципальных служащих» </w:t>
      </w:r>
    </w:p>
    <w:p w:rsidR="00DF5933" w:rsidRPr="00DF5933" w:rsidRDefault="00DF5933" w:rsidP="00DF5933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DF5933" w:rsidRPr="00DF5933" w:rsidRDefault="000950FB" w:rsidP="00DF59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28</w:t>
      </w:r>
      <w:r w:rsidR="00DF5933"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янва</w:t>
      </w:r>
      <w:r w:rsidR="00DF5933"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ря 202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="00DF5933"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года                                                                       г. Полевской</w:t>
      </w:r>
    </w:p>
    <w:p w:rsidR="00DF5933" w:rsidRPr="00DF5933" w:rsidRDefault="00DF5933" w:rsidP="00DF59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F5933" w:rsidRPr="00DF5933" w:rsidRDefault="00DF5933" w:rsidP="00DF593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соответствии с требованиями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пункта 2.7 раздела 2 плана работы Счетной палаты на 202</w:t>
      </w:r>
      <w:r w:rsidR="000950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год, распоряжения председателя Счетной палаты от </w:t>
      </w:r>
      <w:r w:rsidR="000950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7.</w:t>
      </w:r>
      <w:r w:rsidR="000950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01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.202</w:t>
      </w:r>
      <w:r w:rsidR="000950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0950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Счетной палатой проведена экспертиза проекта решения Думы Полевского городского округа «О согласовании Администрации Полевского</w:t>
      </w:r>
      <w:proofErr w:type="gramEnd"/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городского округа введения ставок муниципальных служащих», в результате которой установлено следующее. </w:t>
      </w:r>
    </w:p>
    <w:p w:rsidR="00DF5933" w:rsidRPr="00DF5933" w:rsidRDefault="00DF5933" w:rsidP="000950FB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Счетную палату </w:t>
      </w:r>
      <w:r w:rsidR="000950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7.</w:t>
      </w:r>
      <w:r w:rsidR="000950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01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.202</w:t>
      </w:r>
      <w:r w:rsidR="000950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года поступил проект решения Думы Полевского городского округа «О согласовании Администрации Полевского городского округа введения ставок муниципальных служащих» (далее – проект решения) письмом Главы Полевского городского округа от </w:t>
      </w:r>
      <w:r w:rsidR="000950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14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r w:rsidR="000950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01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.202</w:t>
      </w:r>
      <w:r w:rsidR="000950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0950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173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с пояснительной запиской, расчетом </w:t>
      </w:r>
      <w:r w:rsidR="000950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годового </w:t>
      </w:r>
      <w:proofErr w:type="gramStart"/>
      <w:r w:rsidR="000950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фонда оплаты труда ведущего специалиста отдела  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контроля Администрации Полевского городского округа</w:t>
      </w:r>
      <w:proofErr w:type="gramEnd"/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DF5933" w:rsidRPr="00DF5933" w:rsidRDefault="00DF5933" w:rsidP="00DF5933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Пунктом 2</w:t>
      </w:r>
      <w:r w:rsidR="000950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решения Думы Полевского городского округа от 1</w:t>
      </w:r>
      <w:r w:rsidR="000950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.12.202</w:t>
      </w:r>
      <w:r w:rsidR="000950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0950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464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«О бюджете Полевского городского округа на 202</w:t>
      </w:r>
      <w:r w:rsidR="000950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 и плановый период 202</w:t>
      </w:r>
      <w:r w:rsidR="000950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 202</w:t>
      </w:r>
      <w:r w:rsidR="000950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годов» установлено, что органы местного самоуправления Полевского городского округа, казенные учреждения не вправе принимать решения по увеличению численности работников без согласования с Думой Полевского городского округа.</w:t>
      </w:r>
    </w:p>
    <w:p w:rsidR="00DF5933" w:rsidRDefault="00DF5933" w:rsidP="00DF59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Проектом решения предлагается согласовать </w:t>
      </w:r>
      <w:r w:rsidR="00B7532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введение</w:t>
      </w:r>
      <w:r w:rsidR="00B75324" w:rsidRPr="00B7532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7532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B75324"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Администраци</w:t>
      </w:r>
      <w:r w:rsidR="00B7532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ю</w:t>
      </w:r>
      <w:r w:rsidR="00B75324"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Полевского городского округа</w:t>
      </w:r>
      <w:r w:rsidR="00B7532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ставок муниципальных служащих по должности ведущего специалиста о</w:t>
      </w:r>
      <w:r w:rsidR="00B75324"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тдел</w:t>
      </w:r>
      <w:r w:rsidR="00B7532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="00B75324"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7532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B75324"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контроля </w:t>
      </w:r>
      <w:r w:rsidR="00B7532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– 2 единицы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DF5933" w:rsidRPr="00DF5933" w:rsidRDefault="00DF5933" w:rsidP="00DF59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Проектом решения предлагается установить, что решение Думы Полевского городского округа «О согласовании Администрации Полевского городского округа введения ставок муниципальных служащих» вступает в силу с 01.0</w:t>
      </w:r>
      <w:r w:rsidR="00D0284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.2022 года.</w:t>
      </w:r>
    </w:p>
    <w:p w:rsidR="00D02849" w:rsidRDefault="00DF5933" w:rsidP="00DF593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5933">
        <w:rPr>
          <w:rFonts w:ascii="Times New Roman" w:hAnsi="Times New Roman" w:cs="Times New Roman"/>
          <w:sz w:val="28"/>
          <w:szCs w:val="28"/>
        </w:rPr>
        <w:t>Согласно Пояснительной записке к проекту решения основанием для увеличения штатной численности Администрации Полевского городского округа является создание отдела контроля, в обязанности специалистов которого войдут все виды контроля, за исключением земельного</w:t>
      </w:r>
      <w:r w:rsidR="00D02849" w:rsidRPr="00D02849">
        <w:rPr>
          <w:rFonts w:ascii="Times New Roman" w:hAnsi="Times New Roman" w:cs="Times New Roman"/>
          <w:sz w:val="28"/>
          <w:szCs w:val="28"/>
        </w:rPr>
        <w:t>.</w:t>
      </w:r>
      <w:r w:rsidRPr="00DF59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5933" w:rsidRPr="00DF5933" w:rsidRDefault="00DF5933" w:rsidP="00D028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5933">
        <w:rPr>
          <w:rFonts w:ascii="Times New Roman" w:hAnsi="Times New Roman" w:cs="Times New Roman"/>
          <w:sz w:val="28"/>
          <w:szCs w:val="28"/>
        </w:rPr>
        <w:t xml:space="preserve">В силу </w:t>
      </w:r>
      <w:hyperlink r:id="rId7" w:history="1">
        <w:r w:rsidRPr="00DF5933">
          <w:rPr>
            <w:rFonts w:ascii="Times New Roman" w:hAnsi="Times New Roman" w:cs="Times New Roman"/>
            <w:sz w:val="28"/>
            <w:szCs w:val="28"/>
          </w:rPr>
          <w:t>пункта 4 статьи 2</w:t>
        </w:r>
      </w:hyperlink>
      <w:r w:rsidRPr="00DF5933">
        <w:rPr>
          <w:rFonts w:ascii="Times New Roman" w:hAnsi="Times New Roman" w:cs="Times New Roman"/>
          <w:sz w:val="28"/>
          <w:szCs w:val="28"/>
        </w:rPr>
        <w:t xml:space="preserve"> Федерального закона от 31.07.2020 N 248-ФЗ «О государственном контроле (надзоре) и муниципальном контроле в Российской Федерации» муниципальный контроль - деятельность органов местного самоуправления,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лицами, индивидуальными </w:t>
      </w:r>
      <w:r w:rsidRPr="00DF5933">
        <w:rPr>
          <w:rFonts w:ascii="Times New Roman" w:hAnsi="Times New Roman" w:cs="Times New Roman"/>
          <w:sz w:val="28"/>
          <w:szCs w:val="28"/>
        </w:rPr>
        <w:lastRenderedPageBreak/>
        <w:t>предпринимателями требований, установленных муниципальными правовыми актами, а также требований, установленных федеральными законами, законами</w:t>
      </w:r>
      <w:proofErr w:type="gramEnd"/>
      <w:r w:rsidRPr="00DF5933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Федерации, в случаях, если соответствующие виды контроля относятся к вопросам местного значения, а также на организацию и проведение мероприятий по профилактике нарушений указанных требований. Муниципальный контроль осуществляется в рамках полномочий органов местного самоуправления по решению вопросов местного значения (</w:t>
      </w:r>
      <w:hyperlink r:id="rId8" w:history="1">
        <w:r w:rsidRPr="00DF5933">
          <w:rPr>
            <w:rFonts w:ascii="Times New Roman" w:hAnsi="Times New Roman" w:cs="Times New Roman"/>
            <w:sz w:val="28"/>
            <w:szCs w:val="28"/>
          </w:rPr>
          <w:t>часть 6 статьи 1</w:t>
        </w:r>
      </w:hyperlink>
      <w:r w:rsidRPr="00DF5933">
        <w:rPr>
          <w:rFonts w:ascii="Times New Roman" w:hAnsi="Times New Roman" w:cs="Times New Roman"/>
          <w:sz w:val="28"/>
          <w:szCs w:val="28"/>
        </w:rPr>
        <w:t xml:space="preserve"> Закона 248-ФЗ).</w:t>
      </w:r>
    </w:p>
    <w:p w:rsidR="00DF5933" w:rsidRDefault="00DF5933" w:rsidP="00DF59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 01.01.2022 года вступ</w:t>
      </w:r>
      <w:r w:rsidR="00B7532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 силу решения Думы Полевского городского округа: </w:t>
      </w:r>
      <w:r w:rsidRPr="00DF5933">
        <w:rPr>
          <w:rFonts w:ascii="Times New Roman" w:hAnsi="Times New Roman" w:cs="Times New Roman"/>
          <w:sz w:val="28"/>
          <w:szCs w:val="28"/>
        </w:rPr>
        <w:t>от 28.09.2021 N 426 «О муниципальном контроле в сфере благоустройства на территории Полевского городского округа», от 28.09.2021 N 427 «О муниципальном жилищном контроле на территории Полевского городского округа», от 28.09.2021 N 429 «О муниципальном контроле на автомобильном транспорте, городском наземном электрическом транспорте и в дорожном хозяйстве на территории Полевского</w:t>
      </w:r>
      <w:proofErr w:type="gramEnd"/>
      <w:r w:rsidRPr="00DF5933">
        <w:rPr>
          <w:rFonts w:ascii="Times New Roman" w:hAnsi="Times New Roman" w:cs="Times New Roman"/>
          <w:sz w:val="28"/>
          <w:szCs w:val="28"/>
        </w:rPr>
        <w:t xml:space="preserve"> городского округа», от 28.09.2021 N 425 «О муниципальном земельном контроле на территории Полевского городского округа», от 28.09.2021 N 428 «О муниципальном лесном контроле на территории Полевского городского округа».</w:t>
      </w:r>
    </w:p>
    <w:p w:rsidR="00D02849" w:rsidRDefault="001E2C92" w:rsidP="00DF59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5933">
        <w:rPr>
          <w:rFonts w:ascii="Times New Roman" w:hAnsi="Times New Roman" w:cs="Times New Roman"/>
          <w:sz w:val="28"/>
          <w:szCs w:val="28"/>
        </w:rPr>
        <w:t>Согласно указанным решениям Думы Полевского городского округа, органом, уполномоченным на осуществление муниципального контроля, является отдел муниципального контроля Администрации Полевского городского округа.</w:t>
      </w:r>
      <w:r w:rsidR="00A4293C">
        <w:rPr>
          <w:rFonts w:ascii="Times New Roman" w:hAnsi="Times New Roman" w:cs="Times New Roman"/>
          <w:sz w:val="28"/>
          <w:szCs w:val="28"/>
        </w:rPr>
        <w:t xml:space="preserve"> </w:t>
      </w:r>
      <w:r w:rsidR="00D02849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r w:rsidR="00D02849" w:rsidRPr="00DF5933">
        <w:rPr>
          <w:rFonts w:ascii="Times New Roman" w:hAnsi="Times New Roman" w:cs="Times New Roman"/>
          <w:sz w:val="28"/>
          <w:szCs w:val="28"/>
        </w:rPr>
        <w:t>Полевского городского округа</w:t>
      </w:r>
      <w:r w:rsidR="00D02849">
        <w:rPr>
          <w:rFonts w:ascii="Times New Roman" w:hAnsi="Times New Roman" w:cs="Times New Roman"/>
          <w:sz w:val="28"/>
          <w:szCs w:val="28"/>
        </w:rPr>
        <w:t xml:space="preserve"> от 28.12.2021 № 474 «Об утверждении структуры </w:t>
      </w:r>
      <w:r w:rsidR="00D02849" w:rsidRPr="00DF5933">
        <w:rPr>
          <w:rFonts w:ascii="Times New Roman" w:hAnsi="Times New Roman" w:cs="Times New Roman"/>
          <w:sz w:val="28"/>
          <w:szCs w:val="28"/>
        </w:rPr>
        <w:t>Администрации Полевского городского округа</w:t>
      </w:r>
      <w:r w:rsidR="00B75324">
        <w:rPr>
          <w:rFonts w:ascii="Times New Roman" w:hAnsi="Times New Roman" w:cs="Times New Roman"/>
          <w:sz w:val="28"/>
          <w:szCs w:val="28"/>
        </w:rPr>
        <w:t>»</w:t>
      </w:r>
      <w:r w:rsidRPr="001E2C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F5933">
        <w:rPr>
          <w:rFonts w:ascii="Times New Roman" w:hAnsi="Times New Roman" w:cs="Times New Roman"/>
          <w:sz w:val="28"/>
          <w:szCs w:val="28"/>
        </w:rPr>
        <w:t>тдел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утвержден в структуре  </w:t>
      </w:r>
      <w:r w:rsidRPr="00DF5933">
        <w:rPr>
          <w:rFonts w:ascii="Times New Roman" w:hAnsi="Times New Roman" w:cs="Times New Roman"/>
          <w:sz w:val="28"/>
          <w:szCs w:val="28"/>
        </w:rPr>
        <w:t>Администрации Полевского городского округа</w:t>
      </w:r>
      <w:r w:rsidR="00A4293C">
        <w:rPr>
          <w:rFonts w:ascii="Times New Roman" w:hAnsi="Times New Roman" w:cs="Times New Roman"/>
          <w:sz w:val="28"/>
          <w:szCs w:val="28"/>
        </w:rPr>
        <w:t xml:space="preserve"> с 01.01.2022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5324" w:rsidRPr="00DF5933" w:rsidRDefault="00B75324" w:rsidP="00B753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Отдел подчиняется Главе Полевского городского округа и состоит из 3 штатных единиц: заведующего отделом и двух 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ведущ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специалист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ов (одна ставка перейдет из юридического отдела). </w:t>
      </w:r>
    </w:p>
    <w:p w:rsidR="00DF5933" w:rsidRPr="00DF5933" w:rsidRDefault="00DF5933" w:rsidP="00DF59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F5933">
        <w:rPr>
          <w:rFonts w:ascii="Times New Roman" w:hAnsi="Times New Roman" w:cs="Times New Roman"/>
          <w:sz w:val="28"/>
          <w:szCs w:val="28"/>
        </w:rPr>
        <w:t>Согласно п</w:t>
      </w: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ояснительной записке к проекту решения на сегодняшний день муниципальные контроли реализуются за счет следующих специалистов:</w:t>
      </w:r>
    </w:p>
    <w:p w:rsidR="00DF5933" w:rsidRPr="00DF5933" w:rsidRDefault="00DF5933" w:rsidP="00DF59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5933">
        <w:rPr>
          <w:rFonts w:ascii="Times New Roman" w:hAnsi="Times New Roman" w:cs="Times New Roman"/>
          <w:sz w:val="28"/>
          <w:szCs w:val="28"/>
        </w:rPr>
        <w:t>- муниципальный жилищный контроль, осуществляет ведущий специалист юридического отдела Администрации ПГО;</w:t>
      </w:r>
    </w:p>
    <w:p w:rsidR="00DF5933" w:rsidRPr="00DF5933" w:rsidRDefault="00DF5933" w:rsidP="00DF59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5933">
        <w:rPr>
          <w:rFonts w:ascii="Times New Roman" w:hAnsi="Times New Roman" w:cs="Times New Roman"/>
          <w:sz w:val="28"/>
          <w:szCs w:val="28"/>
        </w:rPr>
        <w:t>-  муниципальный земельный контроль, осуществляет специалист ОМС Управление муниципальным имуществом ПГО;</w:t>
      </w:r>
    </w:p>
    <w:p w:rsidR="00DF5933" w:rsidRPr="00DF5933" w:rsidRDefault="00DF5933" w:rsidP="00DF59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5933">
        <w:rPr>
          <w:rFonts w:ascii="Times New Roman" w:hAnsi="Times New Roman" w:cs="Times New Roman"/>
          <w:sz w:val="28"/>
          <w:szCs w:val="28"/>
        </w:rPr>
        <w:t>- муниципальный лесной контроль, осуществляет специалист отдела по охране окружающей Администрации ПГО.</w:t>
      </w:r>
    </w:p>
    <w:p w:rsidR="00DF5933" w:rsidRDefault="00DF5933" w:rsidP="00DF59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5933">
        <w:rPr>
          <w:rFonts w:ascii="Times New Roman" w:hAnsi="Times New Roman" w:cs="Times New Roman"/>
          <w:sz w:val="28"/>
          <w:szCs w:val="28"/>
        </w:rPr>
        <w:t>Муниципальный контроль на автомобильном транспорте, городском наземном электрическом транспорте и в дорожном хозяйстве и муниципальный контроль в сфере благоустройства остаются не реализованными.</w:t>
      </w:r>
    </w:p>
    <w:p w:rsidR="00E5701F" w:rsidRDefault="00DF5933" w:rsidP="00E570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5933">
        <w:rPr>
          <w:rFonts w:ascii="Times New Roman" w:hAnsi="Times New Roman" w:cs="Times New Roman"/>
          <w:sz w:val="27"/>
          <w:szCs w:val="27"/>
        </w:rPr>
        <w:t xml:space="preserve">3. </w:t>
      </w:r>
      <w:r w:rsidR="00E5701F" w:rsidRPr="00DF59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</w:t>
      </w:r>
      <w:r w:rsidR="00E57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финансового – экономического обоснования проекта решения дополнительного выделения бюджетных ассигнований на оплату труда не требуется. Источником финансирования является бюджетная смета Администра</w:t>
      </w:r>
      <w:bookmarkStart w:id="0" w:name="_GoBack"/>
      <w:bookmarkEnd w:id="0"/>
      <w:r w:rsidR="00E57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ции Полевского городского округа. Выплата заработной платы по введенным ставкам будет осуществляться в пределах общего объема бюджетных ассигнований, предусмотренных в бюджетной смете </w:t>
      </w:r>
      <w:r w:rsidR="00E57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Администрации Полевского городского округа. Впоследствии фонд оплаты труда Администрации Полевского городского округа будет восстановлен за счет экономии бюджетных средств по итогам проведения конкурсных процедур. </w:t>
      </w:r>
    </w:p>
    <w:p w:rsidR="00DF5933" w:rsidRPr="00DF5933" w:rsidRDefault="00E5701F" w:rsidP="00DF59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5933">
        <w:rPr>
          <w:rFonts w:ascii="Times New Roman" w:hAnsi="Times New Roman" w:cs="Times New Roman"/>
          <w:sz w:val="28"/>
          <w:szCs w:val="28"/>
        </w:rPr>
        <w:t xml:space="preserve">По расчету, представленному с проектом решения, </w:t>
      </w:r>
      <w:r>
        <w:rPr>
          <w:rFonts w:ascii="Times New Roman" w:hAnsi="Times New Roman" w:cs="Times New Roman"/>
          <w:sz w:val="28"/>
          <w:szCs w:val="28"/>
        </w:rPr>
        <w:t>финансовое обеспечение</w:t>
      </w:r>
      <w:r w:rsidRPr="00DF59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одной </w:t>
      </w:r>
      <w:r w:rsidRPr="00DF5933">
        <w:rPr>
          <w:rFonts w:ascii="Times New Roman" w:hAnsi="Times New Roman" w:cs="Times New Roman"/>
          <w:sz w:val="28"/>
          <w:szCs w:val="28"/>
        </w:rPr>
        <w:t>дополнительн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DF5933">
        <w:rPr>
          <w:rFonts w:ascii="Times New Roman" w:hAnsi="Times New Roman" w:cs="Times New Roman"/>
          <w:sz w:val="28"/>
          <w:szCs w:val="28"/>
        </w:rPr>
        <w:t xml:space="preserve"> штатн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DF5933">
        <w:rPr>
          <w:rFonts w:ascii="Times New Roman" w:hAnsi="Times New Roman" w:cs="Times New Roman"/>
          <w:sz w:val="28"/>
          <w:szCs w:val="28"/>
        </w:rPr>
        <w:t xml:space="preserve"> единиц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F5933">
        <w:rPr>
          <w:rFonts w:ascii="Times New Roman" w:hAnsi="Times New Roman" w:cs="Times New Roman"/>
          <w:sz w:val="28"/>
          <w:szCs w:val="28"/>
        </w:rPr>
        <w:t xml:space="preserve"> составит </w:t>
      </w:r>
      <w:r>
        <w:rPr>
          <w:rFonts w:ascii="Times New Roman" w:hAnsi="Times New Roman" w:cs="Times New Roman"/>
          <w:sz w:val="28"/>
          <w:szCs w:val="28"/>
        </w:rPr>
        <w:t xml:space="preserve">702 787,7 </w:t>
      </w:r>
      <w:r w:rsidRPr="00DF5933">
        <w:rPr>
          <w:rFonts w:ascii="Times New Roman" w:hAnsi="Times New Roman" w:cs="Times New Roman"/>
          <w:sz w:val="28"/>
          <w:szCs w:val="28"/>
        </w:rPr>
        <w:t>рублей на 2022 год (фо</w:t>
      </w:r>
      <w:r>
        <w:rPr>
          <w:rFonts w:ascii="Times New Roman" w:hAnsi="Times New Roman" w:cs="Times New Roman"/>
          <w:sz w:val="28"/>
          <w:szCs w:val="28"/>
        </w:rPr>
        <w:t xml:space="preserve">нд оплаты труда с начислениями). </w:t>
      </w:r>
      <w:r w:rsidR="00DF5933"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Расчет расходов на оплату труда произведен в соответствии с р</w:t>
      </w:r>
      <w:r w:rsidR="00DF5933" w:rsidRPr="00DF5933">
        <w:rPr>
          <w:rFonts w:ascii="Times New Roman" w:hAnsi="Times New Roman" w:cs="Times New Roman"/>
          <w:sz w:val="28"/>
          <w:szCs w:val="28"/>
        </w:rPr>
        <w:t xml:space="preserve">ешением Думы Полевского городского округа от 19.12.2019 N 238 «Об оплате труда муниципальных служащих, замещающих должности муниципальной службы в органах местного самоуправления Полевского городского округа». </w:t>
      </w:r>
    </w:p>
    <w:p w:rsidR="00A2525F" w:rsidRPr="00A2525F" w:rsidRDefault="00A2525F" w:rsidP="00A2525F">
      <w:pPr>
        <w:pStyle w:val="ConsPlusNormal"/>
        <w:ind w:firstLine="709"/>
        <w:jc w:val="both"/>
      </w:pPr>
      <w:r w:rsidRPr="00A2525F">
        <w:t xml:space="preserve">Замечания финансово-экономического характера отсутствуют. </w:t>
      </w:r>
    </w:p>
    <w:p w:rsidR="00084E20" w:rsidRDefault="00084E20" w:rsidP="00DF59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4E20" w:rsidRDefault="00084E20" w:rsidP="00DF59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5933" w:rsidRPr="00DF5933" w:rsidRDefault="00DF5933" w:rsidP="00DF59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F5933" w:rsidRPr="00DF5933" w:rsidRDefault="00DF5933" w:rsidP="00DF59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Инспектор Счетной палаты </w:t>
      </w:r>
    </w:p>
    <w:p w:rsidR="00DF5933" w:rsidRPr="00DF5933" w:rsidRDefault="00DF5933" w:rsidP="00DF59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Полевского городского округа                                                        Т.Е.  </w:t>
      </w:r>
      <w:proofErr w:type="spellStart"/>
      <w:r w:rsidRPr="00DF59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Фарнина</w:t>
      </w:r>
      <w:proofErr w:type="spellEnd"/>
    </w:p>
    <w:p w:rsidR="00DF5933" w:rsidRPr="00DF5933" w:rsidRDefault="00DF5933" w:rsidP="00DF593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DF5933" w:rsidRPr="00DF5933" w:rsidRDefault="00DF5933" w:rsidP="00DF593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DF5933" w:rsidRPr="00DF5933" w:rsidRDefault="00DF5933" w:rsidP="00DF593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DF5933" w:rsidRPr="00DF5933" w:rsidRDefault="00DF5933" w:rsidP="00DF593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DF5933" w:rsidRPr="00DF5933" w:rsidRDefault="00DF5933" w:rsidP="00DF593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01B2D" w:rsidRDefault="00101B2D"/>
    <w:sectPr w:rsidR="00101B2D" w:rsidSect="00B75324">
      <w:headerReference w:type="even" r:id="rId9"/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5324" w:rsidRDefault="00B75324">
      <w:pPr>
        <w:spacing w:after="0" w:line="240" w:lineRule="auto"/>
      </w:pPr>
      <w:r>
        <w:separator/>
      </w:r>
    </w:p>
  </w:endnote>
  <w:endnote w:type="continuationSeparator" w:id="0">
    <w:p w:rsidR="00B75324" w:rsidRDefault="00B75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5324" w:rsidRDefault="00B75324">
      <w:pPr>
        <w:spacing w:after="0" w:line="240" w:lineRule="auto"/>
      </w:pPr>
      <w:r>
        <w:separator/>
      </w:r>
    </w:p>
  </w:footnote>
  <w:footnote w:type="continuationSeparator" w:id="0">
    <w:p w:rsidR="00B75324" w:rsidRDefault="00B75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324" w:rsidRDefault="00B75324" w:rsidP="00B753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75324" w:rsidRDefault="00B7532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324" w:rsidRPr="008534D3" w:rsidRDefault="00B75324" w:rsidP="00B75324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8534D3">
      <w:rPr>
        <w:rStyle w:val="a5"/>
        <w:sz w:val="24"/>
        <w:szCs w:val="24"/>
      </w:rPr>
      <w:fldChar w:fldCharType="begin"/>
    </w:r>
    <w:r w:rsidRPr="008534D3">
      <w:rPr>
        <w:rStyle w:val="a5"/>
        <w:sz w:val="24"/>
        <w:szCs w:val="24"/>
      </w:rPr>
      <w:instrText xml:space="preserve">PAGE  </w:instrText>
    </w:r>
    <w:r w:rsidRPr="008534D3">
      <w:rPr>
        <w:rStyle w:val="a5"/>
        <w:sz w:val="24"/>
        <w:szCs w:val="24"/>
      </w:rPr>
      <w:fldChar w:fldCharType="separate"/>
    </w:r>
    <w:r w:rsidR="00E5701F">
      <w:rPr>
        <w:rStyle w:val="a5"/>
        <w:noProof/>
        <w:sz w:val="24"/>
        <w:szCs w:val="24"/>
      </w:rPr>
      <w:t>2</w:t>
    </w:r>
    <w:r w:rsidRPr="008534D3">
      <w:rPr>
        <w:rStyle w:val="a5"/>
        <w:sz w:val="24"/>
        <w:szCs w:val="24"/>
      </w:rPr>
      <w:fldChar w:fldCharType="end"/>
    </w:r>
  </w:p>
  <w:p w:rsidR="00B75324" w:rsidRDefault="00B7532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6353B0"/>
    <w:multiLevelType w:val="hybridMultilevel"/>
    <w:tmpl w:val="A8508564"/>
    <w:lvl w:ilvl="0" w:tplc="4EF8F7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5987"/>
    <w:rsid w:val="00033DE3"/>
    <w:rsid w:val="00084E20"/>
    <w:rsid w:val="000950FB"/>
    <w:rsid w:val="00101B2D"/>
    <w:rsid w:val="00171757"/>
    <w:rsid w:val="001E2C92"/>
    <w:rsid w:val="005B5987"/>
    <w:rsid w:val="00954C6A"/>
    <w:rsid w:val="00A2525F"/>
    <w:rsid w:val="00A4293C"/>
    <w:rsid w:val="00B75324"/>
    <w:rsid w:val="00D02849"/>
    <w:rsid w:val="00DF5933"/>
    <w:rsid w:val="00E11353"/>
    <w:rsid w:val="00E5701F"/>
    <w:rsid w:val="00EB7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D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F5933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rsid w:val="00DF5933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rsid w:val="00DF5933"/>
    <w:rPr>
      <w:rFonts w:cs="Times New Roman"/>
    </w:rPr>
  </w:style>
  <w:style w:type="paragraph" w:customStyle="1" w:styleId="ConsPlusNormal">
    <w:name w:val="ConsPlusNormal"/>
    <w:rsid w:val="00A252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F5933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rsid w:val="00DF5933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rsid w:val="00DF5933"/>
    <w:rPr>
      <w:rFonts w:cs="Times New Roman"/>
    </w:rPr>
  </w:style>
  <w:style w:type="paragraph" w:customStyle="1" w:styleId="ConsPlusNormal">
    <w:name w:val="ConsPlusNormal"/>
    <w:rsid w:val="00A252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8A3255CA49B80DF2F7D1267A5AA13D95EB69DB6450355621E8C37CC8670A595D96B95E3AC35D7F06BD821CCB1C50DD52EEC1FFEF1A49B3G326F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910E9C95AF6BF61B76F70194FBF13E65AC18F6102B7CA47948DFD26FB7A77351D73DD6D91EF4F75686F84F88535E098DAEFBCA2C6qE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4</cp:revision>
  <dcterms:created xsi:type="dcterms:W3CDTF">2022-01-27T06:46:00Z</dcterms:created>
  <dcterms:modified xsi:type="dcterms:W3CDTF">2022-01-28T09:05:00Z</dcterms:modified>
</cp:coreProperties>
</file>