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7CB" w:rsidRPr="009D77DE" w:rsidRDefault="002037CB" w:rsidP="002037CB">
      <w:pPr>
        <w:jc w:val="center"/>
        <w:rPr>
          <w:b/>
          <w:sz w:val="24"/>
          <w:szCs w:val="24"/>
        </w:rPr>
      </w:pPr>
      <w:r w:rsidRPr="009D77DE">
        <w:rPr>
          <w:b/>
          <w:sz w:val="24"/>
          <w:szCs w:val="24"/>
        </w:rPr>
        <w:t>ЗАКЛЮЧЕНИЕ</w:t>
      </w:r>
    </w:p>
    <w:p w:rsidR="002037CB" w:rsidRPr="009D77DE" w:rsidRDefault="002037CB" w:rsidP="002037CB">
      <w:pPr>
        <w:jc w:val="center"/>
        <w:rPr>
          <w:b/>
          <w:sz w:val="24"/>
          <w:szCs w:val="24"/>
        </w:rPr>
      </w:pPr>
      <w:r w:rsidRPr="009D77DE">
        <w:rPr>
          <w:b/>
          <w:sz w:val="24"/>
          <w:szCs w:val="24"/>
        </w:rPr>
        <w:t>Счетной палаты на проект постановления Администрации Полевского городского округа «Об утверждении муниципальной программы «Совершенствование муниципального управления в Администрации Полевского городского округа в 2023-2027 гг.»</w:t>
      </w:r>
    </w:p>
    <w:p w:rsidR="002037CB" w:rsidRPr="009D77DE" w:rsidRDefault="002037CB" w:rsidP="002037CB">
      <w:pPr>
        <w:ind w:firstLine="540"/>
        <w:jc w:val="center"/>
        <w:rPr>
          <w:b/>
          <w:sz w:val="24"/>
          <w:szCs w:val="24"/>
        </w:rPr>
      </w:pPr>
    </w:p>
    <w:p w:rsidR="002037CB" w:rsidRPr="009D77DE" w:rsidRDefault="002037CB" w:rsidP="002037CB">
      <w:pPr>
        <w:tabs>
          <w:tab w:val="left" w:pos="7938"/>
        </w:tabs>
        <w:jc w:val="both"/>
        <w:rPr>
          <w:sz w:val="24"/>
          <w:szCs w:val="24"/>
        </w:rPr>
      </w:pPr>
      <w:r w:rsidRPr="009D77DE">
        <w:rPr>
          <w:sz w:val="24"/>
          <w:szCs w:val="24"/>
        </w:rPr>
        <w:t xml:space="preserve">   01 сентября 2022 года    </w:t>
      </w:r>
      <w:r w:rsidRPr="009D77DE">
        <w:rPr>
          <w:sz w:val="24"/>
          <w:szCs w:val="24"/>
        </w:rPr>
        <w:tab/>
      </w:r>
      <w:r w:rsidR="00DA6C4E">
        <w:rPr>
          <w:sz w:val="24"/>
          <w:szCs w:val="24"/>
        </w:rPr>
        <w:t xml:space="preserve">     </w:t>
      </w:r>
      <w:proofErr w:type="gramStart"/>
      <w:r w:rsidRPr="009D77DE">
        <w:rPr>
          <w:sz w:val="24"/>
          <w:szCs w:val="24"/>
        </w:rPr>
        <w:t>г</w:t>
      </w:r>
      <w:proofErr w:type="gramEnd"/>
      <w:r w:rsidRPr="009D77DE">
        <w:rPr>
          <w:sz w:val="24"/>
          <w:szCs w:val="24"/>
        </w:rPr>
        <w:t>. Полевской</w:t>
      </w:r>
    </w:p>
    <w:p w:rsidR="002037CB" w:rsidRPr="009D77DE" w:rsidRDefault="002037CB" w:rsidP="002037CB">
      <w:pPr>
        <w:autoSpaceDE w:val="0"/>
        <w:autoSpaceDN w:val="0"/>
        <w:adjustRightInd w:val="0"/>
        <w:jc w:val="both"/>
        <w:rPr>
          <w:color w:val="FF0000"/>
          <w:sz w:val="24"/>
          <w:szCs w:val="24"/>
        </w:rPr>
      </w:pPr>
    </w:p>
    <w:p w:rsidR="002037CB" w:rsidRPr="009D77DE" w:rsidRDefault="002037CB" w:rsidP="002037CB">
      <w:pPr>
        <w:ind w:firstLine="720"/>
        <w:jc w:val="both"/>
        <w:rPr>
          <w:color w:val="000000" w:themeColor="text1"/>
          <w:sz w:val="24"/>
          <w:szCs w:val="24"/>
        </w:rPr>
      </w:pPr>
      <w:proofErr w:type="gramStart"/>
      <w:r w:rsidRPr="009D77DE">
        <w:rPr>
          <w:color w:val="000000" w:themeColor="text1"/>
          <w:sz w:val="24"/>
          <w:szCs w:val="24"/>
        </w:rPr>
        <w:t>В соответствии с требованиями пункта 2 статьи 157 Бюджетного кодекса Российской Федерации, пункта 7 части 1 статьи 9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 подпункта 7 пункта 1 статьи 8 Положения о Счетной палате Полевского городского округа (далее – Счетная палата), утвержденного решением Думы</w:t>
      </w:r>
      <w:proofErr w:type="gramEnd"/>
      <w:r w:rsidRPr="009D77DE">
        <w:rPr>
          <w:color w:val="000000" w:themeColor="text1"/>
          <w:sz w:val="24"/>
          <w:szCs w:val="24"/>
        </w:rPr>
        <w:t xml:space="preserve"> </w:t>
      </w:r>
      <w:proofErr w:type="gramStart"/>
      <w:r w:rsidRPr="009D77DE">
        <w:rPr>
          <w:color w:val="000000" w:themeColor="text1"/>
          <w:sz w:val="24"/>
          <w:szCs w:val="24"/>
        </w:rPr>
        <w:t xml:space="preserve">Полевского городского округа от 15.12.2011 N 436, на основании плана работы Счетной палаты на 2022 год, распоряжения Счетной палаты  от 25.08.2022 № 40, Счетной палатой проведена экспертиза проекта постановления Администрации Полевского городского округа «Об утверждении муниципальной программы «Совершенствование муниципального управления в Администрации Полевского городского округа в 2023-2027 гг.» (далее – проект </w:t>
      </w:r>
      <w:r w:rsidR="004C388F" w:rsidRPr="009D77DE">
        <w:rPr>
          <w:color w:val="000000" w:themeColor="text1"/>
          <w:sz w:val="24"/>
          <w:szCs w:val="24"/>
        </w:rPr>
        <w:t xml:space="preserve">постановления, </w:t>
      </w:r>
      <w:r w:rsidR="00E564E6" w:rsidRPr="009D77DE">
        <w:rPr>
          <w:color w:val="000000" w:themeColor="text1"/>
          <w:sz w:val="24"/>
          <w:szCs w:val="24"/>
        </w:rPr>
        <w:t xml:space="preserve">проект </w:t>
      </w:r>
      <w:r w:rsidRPr="009D77DE">
        <w:rPr>
          <w:color w:val="000000" w:themeColor="text1"/>
          <w:sz w:val="24"/>
          <w:szCs w:val="24"/>
        </w:rPr>
        <w:t>муниципальн</w:t>
      </w:r>
      <w:r w:rsidR="00E564E6" w:rsidRPr="009D77DE">
        <w:rPr>
          <w:color w:val="000000" w:themeColor="text1"/>
          <w:sz w:val="24"/>
          <w:szCs w:val="24"/>
        </w:rPr>
        <w:t>ой</w:t>
      </w:r>
      <w:r w:rsidRPr="009D77DE">
        <w:rPr>
          <w:color w:val="000000" w:themeColor="text1"/>
          <w:sz w:val="24"/>
          <w:szCs w:val="24"/>
        </w:rPr>
        <w:t xml:space="preserve"> программ</w:t>
      </w:r>
      <w:r w:rsidR="00E564E6" w:rsidRPr="009D77DE">
        <w:rPr>
          <w:color w:val="000000" w:themeColor="text1"/>
          <w:sz w:val="24"/>
          <w:szCs w:val="24"/>
        </w:rPr>
        <w:t>ы</w:t>
      </w:r>
      <w:r w:rsidRPr="009D77DE">
        <w:rPr>
          <w:color w:val="000000" w:themeColor="text1"/>
          <w:sz w:val="24"/>
          <w:szCs w:val="24"/>
        </w:rPr>
        <w:t xml:space="preserve">). </w:t>
      </w:r>
      <w:proofErr w:type="gramEnd"/>
    </w:p>
    <w:p w:rsidR="002037CB" w:rsidRPr="009D77DE" w:rsidRDefault="002037CB" w:rsidP="002037CB">
      <w:pPr>
        <w:pStyle w:val="ConsPlusNormal"/>
        <w:ind w:firstLine="709"/>
        <w:jc w:val="both"/>
        <w:rPr>
          <w:color w:val="000000" w:themeColor="text1"/>
          <w:sz w:val="24"/>
          <w:szCs w:val="24"/>
        </w:rPr>
      </w:pPr>
      <w:r w:rsidRPr="009D77DE">
        <w:rPr>
          <w:color w:val="000000" w:themeColor="text1"/>
          <w:sz w:val="24"/>
          <w:szCs w:val="24"/>
        </w:rPr>
        <w:t>В Счетную палату 23.08.2022 года (</w:t>
      </w:r>
      <w:proofErr w:type="spellStart"/>
      <w:r w:rsidRPr="009D77DE">
        <w:rPr>
          <w:color w:val="000000" w:themeColor="text1"/>
          <w:sz w:val="24"/>
          <w:szCs w:val="24"/>
        </w:rPr>
        <w:t>вх</w:t>
      </w:r>
      <w:proofErr w:type="spellEnd"/>
      <w:r w:rsidRPr="009D77DE">
        <w:rPr>
          <w:color w:val="000000" w:themeColor="text1"/>
          <w:sz w:val="24"/>
          <w:szCs w:val="24"/>
        </w:rPr>
        <w:t>. № 173) в электронном виде поступил проект постановления письмом руководителя аппарата Администрации Полевского городского округа от 23.08.2022 № 4508. Обосновывающие материалы раздела 3 муниципальной программы и заключение отдела по экономике Администрации Полевского городского округа представлены в Счетную палату 25.08.2022 года.</w:t>
      </w:r>
    </w:p>
    <w:p w:rsidR="002037CB" w:rsidRPr="009D77DE" w:rsidRDefault="002037CB" w:rsidP="002037CB">
      <w:pPr>
        <w:autoSpaceDE w:val="0"/>
        <w:autoSpaceDN w:val="0"/>
        <w:adjustRightInd w:val="0"/>
        <w:ind w:firstLine="709"/>
        <w:jc w:val="both"/>
        <w:rPr>
          <w:color w:val="000000" w:themeColor="text1"/>
          <w:sz w:val="24"/>
          <w:szCs w:val="24"/>
        </w:rPr>
      </w:pPr>
      <w:proofErr w:type="gramStart"/>
      <w:r w:rsidRPr="009D77DE">
        <w:rPr>
          <w:color w:val="000000" w:themeColor="text1"/>
          <w:sz w:val="24"/>
          <w:szCs w:val="24"/>
        </w:rPr>
        <w:t xml:space="preserve">Проектом постановления предлагается утвердить муниципальную программу «Совершенствование муниципального управления в Администрации Полевского городского округа в 2023-2027 гг.» и признать утратившим силу с 01.01.2023 года постановление Администрации </w:t>
      </w:r>
      <w:r w:rsidR="00A04C20" w:rsidRPr="009D77DE">
        <w:rPr>
          <w:color w:val="000000" w:themeColor="text1"/>
          <w:sz w:val="24"/>
          <w:szCs w:val="24"/>
        </w:rPr>
        <w:t>Полевского городского округа</w:t>
      </w:r>
      <w:r w:rsidRPr="009D77DE">
        <w:rPr>
          <w:color w:val="000000" w:themeColor="text1"/>
          <w:sz w:val="24"/>
          <w:szCs w:val="24"/>
        </w:rPr>
        <w:t xml:space="preserve"> от </w:t>
      </w:r>
      <w:r w:rsidR="00A04C20" w:rsidRPr="009D77DE">
        <w:rPr>
          <w:color w:val="000000" w:themeColor="text1"/>
          <w:sz w:val="24"/>
          <w:szCs w:val="24"/>
        </w:rPr>
        <w:t>10.12.2019 № 668-ПА</w:t>
      </w:r>
      <w:r w:rsidRPr="009D77DE">
        <w:rPr>
          <w:color w:val="000000" w:themeColor="text1"/>
          <w:sz w:val="24"/>
          <w:szCs w:val="24"/>
        </w:rPr>
        <w:t xml:space="preserve"> «Об утверждении муниципальной программы «</w:t>
      </w:r>
      <w:r w:rsidR="00A04C20" w:rsidRPr="009D77DE">
        <w:rPr>
          <w:color w:val="000000" w:themeColor="text1"/>
          <w:sz w:val="24"/>
          <w:szCs w:val="24"/>
        </w:rPr>
        <w:t>Совершенствование муниципального управления в Администрации Полевского городского округа в 2020-2025 гг.</w:t>
      </w:r>
      <w:r w:rsidRPr="009D77DE">
        <w:rPr>
          <w:color w:val="000000" w:themeColor="text1"/>
          <w:sz w:val="24"/>
          <w:szCs w:val="24"/>
        </w:rPr>
        <w:t xml:space="preserve">» </w:t>
      </w:r>
      <w:r w:rsidR="00A04C20" w:rsidRPr="009D77DE">
        <w:rPr>
          <w:color w:val="000000" w:themeColor="text1"/>
          <w:sz w:val="24"/>
          <w:szCs w:val="24"/>
        </w:rPr>
        <w:t>(в редакции от 27.12.2019 № 727-ПА, от 31.03.2020 № 191-ПА, от 22.01.2021 № 29-ПА, от 17.06.2022</w:t>
      </w:r>
      <w:proofErr w:type="gramEnd"/>
      <w:r w:rsidR="00A04C20" w:rsidRPr="009D77DE">
        <w:rPr>
          <w:color w:val="000000" w:themeColor="text1"/>
          <w:sz w:val="24"/>
          <w:szCs w:val="24"/>
        </w:rPr>
        <w:t xml:space="preserve"> № </w:t>
      </w:r>
      <w:proofErr w:type="gramStart"/>
      <w:r w:rsidR="00A04C20" w:rsidRPr="009D77DE">
        <w:rPr>
          <w:color w:val="000000" w:themeColor="text1"/>
          <w:sz w:val="24"/>
          <w:szCs w:val="24"/>
        </w:rPr>
        <w:t>463-ПА)</w:t>
      </w:r>
      <w:r w:rsidRPr="009D77DE">
        <w:rPr>
          <w:color w:val="000000" w:themeColor="text1"/>
          <w:sz w:val="24"/>
          <w:szCs w:val="24"/>
        </w:rPr>
        <w:t>.</w:t>
      </w:r>
      <w:proofErr w:type="gramEnd"/>
    </w:p>
    <w:p w:rsidR="002D7B57" w:rsidRPr="009D77DE" w:rsidRDefault="002D7B57" w:rsidP="002D7B57">
      <w:pPr>
        <w:autoSpaceDE w:val="0"/>
        <w:autoSpaceDN w:val="0"/>
        <w:adjustRightInd w:val="0"/>
        <w:ind w:firstLine="709"/>
        <w:jc w:val="both"/>
        <w:rPr>
          <w:sz w:val="24"/>
          <w:szCs w:val="24"/>
        </w:rPr>
      </w:pPr>
      <w:r w:rsidRPr="009D77DE">
        <w:rPr>
          <w:sz w:val="24"/>
          <w:szCs w:val="24"/>
        </w:rPr>
        <w:t xml:space="preserve">В ходе экспертизы проекта </w:t>
      </w:r>
      <w:r w:rsidR="004C388F" w:rsidRPr="009D77DE">
        <w:rPr>
          <w:sz w:val="24"/>
          <w:szCs w:val="24"/>
        </w:rPr>
        <w:t>постановления</w:t>
      </w:r>
      <w:r w:rsidRPr="009D77DE">
        <w:rPr>
          <w:sz w:val="24"/>
          <w:szCs w:val="24"/>
        </w:rPr>
        <w:t xml:space="preserve"> установлено:</w:t>
      </w:r>
    </w:p>
    <w:p w:rsidR="002D7B57" w:rsidRPr="009D77DE" w:rsidRDefault="004C388F" w:rsidP="002D7B57">
      <w:pPr>
        <w:pStyle w:val="a6"/>
        <w:numPr>
          <w:ilvl w:val="0"/>
          <w:numId w:val="2"/>
        </w:numPr>
        <w:autoSpaceDE w:val="0"/>
        <w:autoSpaceDN w:val="0"/>
        <w:adjustRightInd w:val="0"/>
        <w:ind w:left="0" w:firstLine="709"/>
        <w:jc w:val="both"/>
        <w:rPr>
          <w:sz w:val="24"/>
          <w:szCs w:val="24"/>
        </w:rPr>
      </w:pPr>
      <w:proofErr w:type="gramStart"/>
      <w:r w:rsidRPr="009D77DE">
        <w:rPr>
          <w:sz w:val="24"/>
          <w:szCs w:val="24"/>
        </w:rPr>
        <w:t>Муниципальная п</w:t>
      </w:r>
      <w:r w:rsidR="002D7B57" w:rsidRPr="009D77DE">
        <w:rPr>
          <w:sz w:val="24"/>
          <w:szCs w:val="24"/>
        </w:rPr>
        <w:t xml:space="preserve">рограмма  </w:t>
      </w:r>
      <w:r w:rsidR="002D7B57" w:rsidRPr="009D77DE">
        <w:rPr>
          <w:color w:val="000000" w:themeColor="text1"/>
          <w:sz w:val="24"/>
          <w:szCs w:val="24"/>
        </w:rPr>
        <w:t xml:space="preserve">«Совершенствование муниципального управления в Администрации Полевского городского округа в 2023-2027 гг.» включена в </w:t>
      </w:r>
      <w:r w:rsidR="002D7B57" w:rsidRPr="009D77DE">
        <w:rPr>
          <w:sz w:val="24"/>
          <w:szCs w:val="24"/>
        </w:rPr>
        <w:t>перечень муниципальных программ Полевского городского округа, подлежащих разработке в 2022 году, утвержденном распоряжением Администрации Полевского городского округа от 10.06.2022 № 50-РА</w:t>
      </w:r>
      <w:r w:rsidRPr="009D77DE">
        <w:rPr>
          <w:sz w:val="24"/>
          <w:szCs w:val="24"/>
        </w:rPr>
        <w:t xml:space="preserve"> «Об утверждении Перечня муниципальных программ Полевского городского округа, подлежащих разработке в 2022 году»</w:t>
      </w:r>
      <w:r w:rsidR="002D7B57" w:rsidRPr="009D77DE">
        <w:rPr>
          <w:sz w:val="24"/>
          <w:szCs w:val="24"/>
        </w:rPr>
        <w:t xml:space="preserve">, в соответствии с пунктом 17 </w:t>
      </w:r>
      <w:r w:rsidR="002D7B57" w:rsidRPr="009D77DE">
        <w:rPr>
          <w:rFonts w:eastAsiaTheme="minorHAnsi"/>
          <w:color w:val="000000" w:themeColor="text1"/>
          <w:sz w:val="24"/>
          <w:szCs w:val="24"/>
          <w:lang w:eastAsia="en-US"/>
        </w:rPr>
        <w:t>Порядка принятия решений о разработке муниципальных программ</w:t>
      </w:r>
      <w:proofErr w:type="gramEnd"/>
      <w:r w:rsidR="002D7B57" w:rsidRPr="009D77DE">
        <w:rPr>
          <w:rFonts w:eastAsiaTheme="minorHAnsi"/>
          <w:color w:val="000000" w:themeColor="text1"/>
          <w:sz w:val="24"/>
          <w:szCs w:val="24"/>
          <w:lang w:eastAsia="en-US"/>
        </w:rPr>
        <w:t>, формирования и реализации муниципальных программ Полевского городского округа, утвержденного Постановлением Администрации Полевского городского округа от 11.08.2015 N 342-ПА (далее – Порядок</w:t>
      </w:r>
      <w:r w:rsidR="00E574A4" w:rsidRPr="009D77DE">
        <w:rPr>
          <w:rFonts w:eastAsiaTheme="minorHAnsi"/>
          <w:color w:val="000000" w:themeColor="text1"/>
          <w:sz w:val="24"/>
          <w:szCs w:val="24"/>
          <w:lang w:eastAsia="en-US"/>
        </w:rPr>
        <w:t xml:space="preserve"> </w:t>
      </w:r>
      <w:r w:rsidR="00E574A4" w:rsidRPr="009D77DE">
        <w:rPr>
          <w:sz w:val="24"/>
          <w:szCs w:val="24"/>
        </w:rPr>
        <w:t>№ 342-ПА</w:t>
      </w:r>
      <w:r w:rsidR="002D7B57" w:rsidRPr="009D77DE">
        <w:rPr>
          <w:rFonts w:eastAsiaTheme="minorHAnsi"/>
          <w:color w:val="000000" w:themeColor="text1"/>
          <w:sz w:val="24"/>
          <w:szCs w:val="24"/>
          <w:lang w:eastAsia="en-US"/>
        </w:rPr>
        <w:t>)</w:t>
      </w:r>
      <w:r w:rsidR="002D7B57" w:rsidRPr="009D77DE">
        <w:rPr>
          <w:spacing w:val="-2"/>
          <w:sz w:val="24"/>
          <w:szCs w:val="24"/>
        </w:rPr>
        <w:t>.</w:t>
      </w:r>
    </w:p>
    <w:p w:rsidR="002D7B57" w:rsidRPr="009D77DE" w:rsidRDefault="004C388F" w:rsidP="002D7B57">
      <w:pPr>
        <w:pStyle w:val="a6"/>
        <w:numPr>
          <w:ilvl w:val="0"/>
          <w:numId w:val="2"/>
        </w:numPr>
        <w:autoSpaceDE w:val="0"/>
        <w:autoSpaceDN w:val="0"/>
        <w:adjustRightInd w:val="0"/>
        <w:ind w:left="0" w:firstLine="709"/>
        <w:jc w:val="both"/>
        <w:rPr>
          <w:sz w:val="24"/>
          <w:szCs w:val="24"/>
        </w:rPr>
      </w:pPr>
      <w:r w:rsidRPr="009D77DE">
        <w:rPr>
          <w:spacing w:val="-2"/>
          <w:sz w:val="24"/>
          <w:szCs w:val="24"/>
        </w:rPr>
        <w:t xml:space="preserve">Объем финансирования муниципальной программы на </w:t>
      </w:r>
      <w:r w:rsidR="001618D4" w:rsidRPr="009D77DE">
        <w:rPr>
          <w:spacing w:val="-2"/>
          <w:sz w:val="24"/>
          <w:szCs w:val="24"/>
        </w:rPr>
        <w:t xml:space="preserve">период </w:t>
      </w:r>
      <w:r w:rsidRPr="009D77DE">
        <w:rPr>
          <w:spacing w:val="-2"/>
          <w:sz w:val="24"/>
          <w:szCs w:val="24"/>
        </w:rPr>
        <w:t>2023-2025 годы</w:t>
      </w:r>
      <w:r w:rsidR="00E564E6" w:rsidRPr="009D77DE">
        <w:rPr>
          <w:spacing w:val="-2"/>
          <w:sz w:val="24"/>
          <w:szCs w:val="24"/>
        </w:rPr>
        <w:t>, указанный в проекте муниципальной программы,</w:t>
      </w:r>
      <w:r w:rsidRPr="009D77DE">
        <w:rPr>
          <w:spacing w:val="-2"/>
          <w:sz w:val="24"/>
          <w:szCs w:val="24"/>
        </w:rPr>
        <w:t xml:space="preserve"> </w:t>
      </w:r>
      <w:r w:rsidR="001618D4" w:rsidRPr="009D77DE">
        <w:rPr>
          <w:spacing w:val="-2"/>
          <w:sz w:val="24"/>
          <w:szCs w:val="24"/>
        </w:rPr>
        <w:t>превышает значения</w:t>
      </w:r>
      <w:r w:rsidRPr="009D77DE">
        <w:rPr>
          <w:spacing w:val="-2"/>
          <w:sz w:val="24"/>
          <w:szCs w:val="24"/>
        </w:rPr>
        <w:t xml:space="preserve"> идентично</w:t>
      </w:r>
      <w:r w:rsidR="001618D4" w:rsidRPr="009D77DE">
        <w:rPr>
          <w:spacing w:val="-2"/>
          <w:sz w:val="24"/>
          <w:szCs w:val="24"/>
        </w:rPr>
        <w:t>го</w:t>
      </w:r>
      <w:r w:rsidRPr="009D77DE">
        <w:rPr>
          <w:spacing w:val="-2"/>
          <w:sz w:val="24"/>
          <w:szCs w:val="24"/>
        </w:rPr>
        <w:t xml:space="preserve"> показател</w:t>
      </w:r>
      <w:r w:rsidR="001618D4" w:rsidRPr="009D77DE">
        <w:rPr>
          <w:spacing w:val="-2"/>
          <w:sz w:val="24"/>
          <w:szCs w:val="24"/>
        </w:rPr>
        <w:t>я</w:t>
      </w:r>
      <w:r w:rsidRPr="009D77DE">
        <w:rPr>
          <w:spacing w:val="-2"/>
          <w:sz w:val="24"/>
          <w:szCs w:val="24"/>
        </w:rPr>
        <w:t xml:space="preserve">, </w:t>
      </w:r>
      <w:r w:rsidR="001618D4" w:rsidRPr="009D77DE">
        <w:rPr>
          <w:spacing w:val="-2"/>
          <w:sz w:val="24"/>
          <w:szCs w:val="24"/>
        </w:rPr>
        <w:t>утвержденного</w:t>
      </w:r>
      <w:r w:rsidR="001618D4" w:rsidRPr="009D77DE">
        <w:rPr>
          <w:sz w:val="24"/>
          <w:szCs w:val="24"/>
        </w:rPr>
        <w:t xml:space="preserve"> </w:t>
      </w:r>
      <w:r w:rsidRPr="009D77DE">
        <w:rPr>
          <w:sz w:val="24"/>
          <w:szCs w:val="24"/>
        </w:rPr>
        <w:t>распоряжением Администрации Полевского городского округа от 10.06.2022 № 50-РА «Об утверждении Перечня муниципальных программ Полевского городского округа, подлежащих разработке в 2022 году»</w:t>
      </w:r>
      <w:r w:rsidR="008F7E12" w:rsidRPr="009D77DE">
        <w:rPr>
          <w:sz w:val="24"/>
          <w:szCs w:val="24"/>
        </w:rPr>
        <w:t>, что не соответствует положениям пункта 26 Порядка</w:t>
      </w:r>
      <w:r w:rsidR="00E574A4" w:rsidRPr="009D77DE">
        <w:rPr>
          <w:sz w:val="24"/>
          <w:szCs w:val="24"/>
        </w:rPr>
        <w:t xml:space="preserve"> № 342-ПА</w:t>
      </w:r>
      <w:r w:rsidRPr="009D77DE">
        <w:rPr>
          <w:sz w:val="24"/>
          <w:szCs w:val="24"/>
        </w:rPr>
        <w:t>.</w:t>
      </w:r>
    </w:p>
    <w:p w:rsidR="008F7E12" w:rsidRPr="009D77DE" w:rsidRDefault="008F7E12" w:rsidP="008F7E12">
      <w:pPr>
        <w:pStyle w:val="a6"/>
        <w:numPr>
          <w:ilvl w:val="0"/>
          <w:numId w:val="2"/>
        </w:numPr>
        <w:autoSpaceDE w:val="0"/>
        <w:autoSpaceDN w:val="0"/>
        <w:adjustRightInd w:val="0"/>
        <w:ind w:left="0" w:firstLine="709"/>
        <w:jc w:val="both"/>
        <w:rPr>
          <w:sz w:val="24"/>
          <w:szCs w:val="24"/>
        </w:rPr>
      </w:pPr>
      <w:r w:rsidRPr="009D77DE">
        <w:rPr>
          <w:sz w:val="24"/>
          <w:szCs w:val="24"/>
        </w:rPr>
        <w:t>И</w:t>
      </w:r>
      <w:r w:rsidR="002D7B57" w:rsidRPr="009D77DE">
        <w:rPr>
          <w:sz w:val="24"/>
          <w:szCs w:val="24"/>
        </w:rPr>
        <w:t>нформаци</w:t>
      </w:r>
      <w:r w:rsidRPr="009D77DE">
        <w:rPr>
          <w:sz w:val="24"/>
          <w:szCs w:val="24"/>
        </w:rPr>
        <w:t>я</w:t>
      </w:r>
      <w:r w:rsidR="002D7B57" w:rsidRPr="009D77DE">
        <w:rPr>
          <w:sz w:val="24"/>
          <w:szCs w:val="24"/>
        </w:rPr>
        <w:t xml:space="preserve"> о результатах проведенного общественного обсуждения проекта </w:t>
      </w:r>
      <w:r w:rsidRPr="009D77DE">
        <w:rPr>
          <w:sz w:val="24"/>
          <w:szCs w:val="24"/>
        </w:rPr>
        <w:t xml:space="preserve">муниципальной </w:t>
      </w:r>
      <w:r w:rsidR="002D7B57" w:rsidRPr="009D77DE">
        <w:rPr>
          <w:sz w:val="24"/>
          <w:szCs w:val="24"/>
        </w:rPr>
        <w:t xml:space="preserve">программы </w:t>
      </w:r>
      <w:r w:rsidRPr="009D77DE">
        <w:rPr>
          <w:sz w:val="24"/>
          <w:szCs w:val="24"/>
        </w:rPr>
        <w:t xml:space="preserve">на </w:t>
      </w:r>
      <w:r w:rsidRPr="009D77DE">
        <w:rPr>
          <w:rFonts w:eastAsiaTheme="minorHAnsi"/>
          <w:color w:val="auto"/>
          <w:sz w:val="24"/>
          <w:szCs w:val="24"/>
          <w:lang w:eastAsia="en-US"/>
        </w:rPr>
        <w:t xml:space="preserve">официальном сайте Администрации Полевского городского </w:t>
      </w:r>
      <w:r w:rsidRPr="009D77DE">
        <w:rPr>
          <w:rFonts w:eastAsiaTheme="minorHAnsi"/>
          <w:color w:val="auto"/>
          <w:sz w:val="24"/>
          <w:szCs w:val="24"/>
          <w:lang w:eastAsia="en-US"/>
        </w:rPr>
        <w:lastRenderedPageBreak/>
        <w:t>округа в разделе «Общественное обсуждение муниципальных программ и проектов» в сети Интернет</w:t>
      </w:r>
      <w:r w:rsidRPr="009D77DE">
        <w:rPr>
          <w:sz w:val="24"/>
          <w:szCs w:val="24"/>
        </w:rPr>
        <w:t xml:space="preserve"> отсутствует, что не </w:t>
      </w:r>
      <w:r w:rsidR="002D7B57" w:rsidRPr="009D77DE">
        <w:rPr>
          <w:sz w:val="24"/>
          <w:szCs w:val="24"/>
        </w:rPr>
        <w:t>соответств</w:t>
      </w:r>
      <w:r w:rsidRPr="009D77DE">
        <w:rPr>
          <w:sz w:val="24"/>
          <w:szCs w:val="24"/>
        </w:rPr>
        <w:t xml:space="preserve">ует положениям </w:t>
      </w:r>
      <w:r w:rsidR="002D7B57" w:rsidRPr="009D77DE">
        <w:rPr>
          <w:sz w:val="24"/>
          <w:szCs w:val="24"/>
        </w:rPr>
        <w:t>пункт</w:t>
      </w:r>
      <w:r w:rsidRPr="009D77DE">
        <w:rPr>
          <w:sz w:val="24"/>
          <w:szCs w:val="24"/>
        </w:rPr>
        <w:t>а</w:t>
      </w:r>
      <w:r w:rsidR="002D7B57" w:rsidRPr="009D77DE">
        <w:rPr>
          <w:sz w:val="24"/>
          <w:szCs w:val="24"/>
        </w:rPr>
        <w:t xml:space="preserve"> 37 Порядка</w:t>
      </w:r>
      <w:r w:rsidR="00E574A4" w:rsidRPr="009D77DE">
        <w:rPr>
          <w:sz w:val="24"/>
          <w:szCs w:val="24"/>
        </w:rPr>
        <w:t xml:space="preserve"> № 342-ПА</w:t>
      </w:r>
      <w:r w:rsidRPr="009D77DE">
        <w:rPr>
          <w:sz w:val="24"/>
          <w:szCs w:val="24"/>
        </w:rPr>
        <w:t>.</w:t>
      </w:r>
    </w:p>
    <w:p w:rsidR="00B04F4C" w:rsidRPr="009D77DE" w:rsidRDefault="008F7E12" w:rsidP="00B04F4C">
      <w:pPr>
        <w:pStyle w:val="a6"/>
        <w:numPr>
          <w:ilvl w:val="0"/>
          <w:numId w:val="2"/>
        </w:numPr>
        <w:autoSpaceDE w:val="0"/>
        <w:autoSpaceDN w:val="0"/>
        <w:adjustRightInd w:val="0"/>
        <w:ind w:left="0" w:firstLine="709"/>
        <w:jc w:val="both"/>
        <w:rPr>
          <w:rFonts w:eastAsiaTheme="minorHAnsi"/>
          <w:color w:val="auto"/>
          <w:sz w:val="24"/>
          <w:szCs w:val="24"/>
          <w:lang w:eastAsia="en-US"/>
        </w:rPr>
      </w:pPr>
      <w:proofErr w:type="gramStart"/>
      <w:r w:rsidRPr="009D77DE">
        <w:rPr>
          <w:sz w:val="24"/>
          <w:szCs w:val="24"/>
        </w:rPr>
        <w:t xml:space="preserve">С учетом того, что </w:t>
      </w:r>
      <w:r w:rsidR="00B04F4C" w:rsidRPr="009D77DE">
        <w:rPr>
          <w:sz w:val="24"/>
          <w:szCs w:val="24"/>
        </w:rPr>
        <w:t xml:space="preserve">срок утверждения муниципальных программ в нарушение положений пункта 41 Порядка </w:t>
      </w:r>
      <w:r w:rsidR="00E574A4" w:rsidRPr="009D77DE">
        <w:rPr>
          <w:sz w:val="24"/>
          <w:szCs w:val="24"/>
        </w:rPr>
        <w:t xml:space="preserve">№ 342-ПА </w:t>
      </w:r>
      <w:r w:rsidR="00B04F4C" w:rsidRPr="009D77DE">
        <w:rPr>
          <w:sz w:val="24"/>
          <w:szCs w:val="24"/>
        </w:rPr>
        <w:t xml:space="preserve">не установлен постановлением Администрации Полевского городского округа от 16.06.2022 № 456-ПА «О порядке и сроках составления проекта бюджета Полевского городского округа на очередной финансовый год и плановый период», соблюдение срока предусмотренного пунктом 41 Порядка </w:t>
      </w:r>
      <w:r w:rsidR="00E574A4" w:rsidRPr="009D77DE">
        <w:rPr>
          <w:sz w:val="24"/>
          <w:szCs w:val="24"/>
        </w:rPr>
        <w:t xml:space="preserve">№ 342-ПА </w:t>
      </w:r>
      <w:r w:rsidR="0031586F" w:rsidRPr="009D77DE">
        <w:rPr>
          <w:sz w:val="24"/>
          <w:szCs w:val="24"/>
        </w:rPr>
        <w:t xml:space="preserve">в ходе экспертизы </w:t>
      </w:r>
      <w:r w:rsidR="00B04F4C" w:rsidRPr="009D77DE">
        <w:rPr>
          <w:sz w:val="24"/>
          <w:szCs w:val="24"/>
        </w:rPr>
        <w:t>не анализировалось.</w:t>
      </w:r>
      <w:proofErr w:type="gramEnd"/>
    </w:p>
    <w:p w:rsidR="00B9564F" w:rsidRPr="009D77DE" w:rsidRDefault="00E574A4" w:rsidP="008F7E12">
      <w:pPr>
        <w:pStyle w:val="a6"/>
        <w:numPr>
          <w:ilvl w:val="0"/>
          <w:numId w:val="2"/>
        </w:numPr>
        <w:autoSpaceDE w:val="0"/>
        <w:autoSpaceDN w:val="0"/>
        <w:adjustRightInd w:val="0"/>
        <w:ind w:left="0" w:firstLine="709"/>
        <w:jc w:val="both"/>
        <w:rPr>
          <w:sz w:val="24"/>
          <w:szCs w:val="24"/>
        </w:rPr>
      </w:pPr>
      <w:r w:rsidRPr="009D77DE">
        <w:rPr>
          <w:sz w:val="24"/>
          <w:szCs w:val="24"/>
        </w:rPr>
        <w:t xml:space="preserve">Структура </w:t>
      </w:r>
      <w:r w:rsidR="00E564E6" w:rsidRPr="009D77DE">
        <w:rPr>
          <w:sz w:val="24"/>
          <w:szCs w:val="24"/>
        </w:rPr>
        <w:t xml:space="preserve">проекта </w:t>
      </w:r>
      <w:r w:rsidRPr="009D77DE">
        <w:rPr>
          <w:sz w:val="24"/>
          <w:szCs w:val="24"/>
        </w:rPr>
        <w:t xml:space="preserve">муниципальной программы соответствует требованиям пунктов 9 и 10 Порядка № 342-ПА. </w:t>
      </w:r>
    </w:p>
    <w:p w:rsidR="00B9564F" w:rsidRPr="009D77DE" w:rsidRDefault="00E574A4" w:rsidP="00E564E6">
      <w:pPr>
        <w:pStyle w:val="a6"/>
        <w:numPr>
          <w:ilvl w:val="0"/>
          <w:numId w:val="2"/>
        </w:numPr>
        <w:autoSpaceDE w:val="0"/>
        <w:autoSpaceDN w:val="0"/>
        <w:adjustRightInd w:val="0"/>
        <w:ind w:left="0" w:firstLine="709"/>
        <w:jc w:val="both"/>
        <w:rPr>
          <w:rFonts w:eastAsiaTheme="minorHAnsi"/>
          <w:color w:val="auto"/>
          <w:sz w:val="24"/>
          <w:szCs w:val="24"/>
          <w:lang w:eastAsia="en-US"/>
        </w:rPr>
      </w:pPr>
      <w:proofErr w:type="gramStart"/>
      <w:r w:rsidRPr="009D77DE">
        <w:rPr>
          <w:sz w:val="24"/>
          <w:szCs w:val="24"/>
        </w:rPr>
        <w:t>Содержание разделов муниципальной программы не в полной мере отвечает требованиям пункта 10 Порядка № 342-ПА</w:t>
      </w:r>
      <w:r w:rsidR="00B9564F" w:rsidRPr="009D77DE">
        <w:rPr>
          <w:sz w:val="24"/>
          <w:szCs w:val="24"/>
        </w:rPr>
        <w:t>, в том числе не выполнено требование об установлении для каждой задачи не менее одного индикатора, характеризующего ее решение (не установлен целевой показатель к задаче 7 «Предоставление государственных/муниципальных услуг в электронном виде населению округа»), не выполнено требование об установлении индикаторов в соответствии с документами стратегического планирования</w:t>
      </w:r>
      <w:proofErr w:type="gramEnd"/>
      <w:r w:rsidR="00B9564F" w:rsidRPr="009D77DE">
        <w:rPr>
          <w:sz w:val="24"/>
          <w:szCs w:val="24"/>
        </w:rPr>
        <w:t xml:space="preserve">, </w:t>
      </w:r>
      <w:proofErr w:type="gramStart"/>
      <w:r w:rsidR="00B9564F" w:rsidRPr="009D77DE">
        <w:rPr>
          <w:sz w:val="24"/>
          <w:szCs w:val="24"/>
        </w:rPr>
        <w:t xml:space="preserve">показателями </w:t>
      </w:r>
      <w:r w:rsidR="00B9564F" w:rsidRPr="009D77DE">
        <w:rPr>
          <w:rFonts w:eastAsiaTheme="minorHAnsi"/>
          <w:color w:val="auto"/>
          <w:sz w:val="24"/>
          <w:szCs w:val="24"/>
          <w:lang w:eastAsia="en-US"/>
        </w:rPr>
        <w:t>социально-экономического развития Полевского городского округа, Указами Президента Российской Федерации, основными параметрами муниципальных заданий на оказание муниципальных услуг, перечнем приоритетных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финансируемых за счет средств местного бюджета</w:t>
      </w:r>
      <w:r w:rsidR="00E564E6" w:rsidRPr="009D77DE">
        <w:rPr>
          <w:rFonts w:eastAsiaTheme="minorHAnsi"/>
          <w:color w:val="auto"/>
          <w:sz w:val="24"/>
          <w:szCs w:val="24"/>
          <w:lang w:eastAsia="en-US"/>
        </w:rPr>
        <w:t xml:space="preserve"> (в качестве источников значений показателей в проект муниципальной программы включены нормативные правовые акты, являющиеся основанием (обоснованием) принятия программы,</w:t>
      </w:r>
      <w:r w:rsidR="005F7185" w:rsidRPr="009D77DE">
        <w:rPr>
          <w:rFonts w:eastAsiaTheme="minorHAnsi"/>
          <w:color w:val="auto"/>
          <w:sz w:val="24"/>
          <w:szCs w:val="24"/>
          <w:lang w:eastAsia="en-US"/>
        </w:rPr>
        <w:t xml:space="preserve"> иные</w:t>
      </w:r>
      <w:proofErr w:type="gramEnd"/>
      <w:r w:rsidR="005F7185" w:rsidRPr="009D77DE">
        <w:rPr>
          <w:rFonts w:eastAsiaTheme="minorHAnsi"/>
          <w:color w:val="auto"/>
          <w:sz w:val="24"/>
          <w:szCs w:val="24"/>
          <w:lang w:eastAsia="en-US"/>
        </w:rPr>
        <w:t xml:space="preserve"> правовые акты и отчеты, в которых не содержится (не может содержаться) информация о планируемых (прогнозируемых) значениях натуральных (абсолютных) показателей и формулы расчета для удельных (относительных) показателей</w:t>
      </w:r>
      <w:r w:rsidR="00E564E6" w:rsidRPr="009D77DE">
        <w:rPr>
          <w:rFonts w:eastAsiaTheme="minorHAnsi"/>
          <w:color w:val="auto"/>
          <w:sz w:val="24"/>
          <w:szCs w:val="24"/>
          <w:lang w:eastAsia="en-US"/>
        </w:rPr>
        <w:t>)</w:t>
      </w:r>
      <w:r w:rsidR="00B9564F" w:rsidRPr="009D77DE">
        <w:rPr>
          <w:rFonts w:eastAsiaTheme="minorHAnsi"/>
          <w:color w:val="auto"/>
          <w:sz w:val="24"/>
          <w:szCs w:val="24"/>
          <w:lang w:eastAsia="en-US"/>
        </w:rPr>
        <w:t>.</w:t>
      </w:r>
    </w:p>
    <w:p w:rsidR="008C6161" w:rsidRPr="009D77DE" w:rsidRDefault="008C6161" w:rsidP="008C6161">
      <w:pPr>
        <w:pStyle w:val="a6"/>
        <w:numPr>
          <w:ilvl w:val="0"/>
          <w:numId w:val="2"/>
        </w:numPr>
        <w:autoSpaceDE w:val="0"/>
        <w:autoSpaceDN w:val="0"/>
        <w:adjustRightInd w:val="0"/>
        <w:ind w:left="0" w:firstLine="709"/>
        <w:jc w:val="both"/>
        <w:rPr>
          <w:rFonts w:eastAsiaTheme="minorHAnsi"/>
          <w:color w:val="auto"/>
          <w:sz w:val="24"/>
          <w:szCs w:val="24"/>
          <w:lang w:eastAsia="en-US"/>
        </w:rPr>
      </w:pPr>
      <w:proofErr w:type="gramStart"/>
      <w:r w:rsidRPr="009D77DE">
        <w:rPr>
          <w:rFonts w:eastAsiaTheme="minorHAnsi"/>
          <w:color w:val="auto"/>
          <w:sz w:val="24"/>
          <w:szCs w:val="24"/>
          <w:lang w:eastAsia="en-US"/>
        </w:rPr>
        <w:t xml:space="preserve">Проект муниципальной программы включает обоснование соответствия задачи по повышению информационной открытости о деятельности Главы Полевского городского округа и органов местного самоуправления Полевского городского округа приоритету </w:t>
      </w:r>
      <w:r w:rsidR="0031586F" w:rsidRPr="009D77DE">
        <w:rPr>
          <w:rFonts w:eastAsiaTheme="minorHAnsi"/>
          <w:color w:val="auto"/>
          <w:sz w:val="24"/>
          <w:szCs w:val="24"/>
          <w:lang w:eastAsia="en-US"/>
        </w:rPr>
        <w:t xml:space="preserve">стратегического направления «Развитие гражданского общества» </w:t>
      </w:r>
      <w:r w:rsidRPr="009D77DE">
        <w:rPr>
          <w:rFonts w:eastAsiaTheme="minorHAnsi"/>
          <w:color w:val="auto"/>
          <w:sz w:val="24"/>
          <w:szCs w:val="24"/>
          <w:lang w:eastAsia="en-US"/>
        </w:rPr>
        <w:t>Стратегии социально-экономического развития Полевского городского округа на период до 2035 года, утвержденной решением Думы Полевского городского округа от 31.01.2019 N 153, по развитию гражданского общества, гражданских инициатив, вовлечению населения Полевского</w:t>
      </w:r>
      <w:proofErr w:type="gramEnd"/>
      <w:r w:rsidRPr="009D77DE">
        <w:rPr>
          <w:rFonts w:eastAsiaTheme="minorHAnsi"/>
          <w:color w:val="auto"/>
          <w:sz w:val="24"/>
          <w:szCs w:val="24"/>
          <w:lang w:eastAsia="en-US"/>
        </w:rPr>
        <w:t xml:space="preserve"> городского округа в решение вопросов жизнедеятельности</w:t>
      </w:r>
      <w:r w:rsidR="00A52F23">
        <w:rPr>
          <w:rFonts w:eastAsiaTheme="minorHAnsi"/>
          <w:color w:val="auto"/>
          <w:sz w:val="24"/>
          <w:szCs w:val="24"/>
          <w:lang w:eastAsia="en-US"/>
        </w:rPr>
        <w:t xml:space="preserve">, что соответствует </w:t>
      </w:r>
      <w:r w:rsidR="00A52F23" w:rsidRPr="009D77DE">
        <w:rPr>
          <w:sz w:val="24"/>
          <w:szCs w:val="24"/>
        </w:rPr>
        <w:t>требованиям пункта 10 Порядка № 342-ПА</w:t>
      </w:r>
      <w:r w:rsidR="00A52F23">
        <w:rPr>
          <w:sz w:val="24"/>
          <w:szCs w:val="24"/>
        </w:rPr>
        <w:t>.</w:t>
      </w:r>
    </w:p>
    <w:p w:rsidR="008C6161" w:rsidRPr="009D77DE" w:rsidRDefault="00FC35B8" w:rsidP="008C6161">
      <w:pPr>
        <w:pStyle w:val="a6"/>
        <w:numPr>
          <w:ilvl w:val="0"/>
          <w:numId w:val="2"/>
        </w:numPr>
        <w:autoSpaceDE w:val="0"/>
        <w:autoSpaceDN w:val="0"/>
        <w:adjustRightInd w:val="0"/>
        <w:ind w:left="0" w:firstLine="709"/>
        <w:jc w:val="both"/>
        <w:rPr>
          <w:rFonts w:eastAsiaTheme="minorHAnsi"/>
          <w:color w:val="auto"/>
          <w:sz w:val="24"/>
          <w:szCs w:val="24"/>
          <w:lang w:eastAsia="en-US"/>
        </w:rPr>
      </w:pPr>
      <w:r>
        <w:rPr>
          <w:rFonts w:eastAsiaTheme="minorHAnsi"/>
          <w:color w:val="auto"/>
          <w:sz w:val="24"/>
          <w:szCs w:val="24"/>
          <w:lang w:eastAsia="en-US"/>
        </w:rPr>
        <w:t>Н</w:t>
      </w:r>
      <w:r w:rsidRPr="009D77DE">
        <w:rPr>
          <w:rFonts w:eastAsiaTheme="minorHAnsi"/>
          <w:color w:val="auto"/>
          <w:sz w:val="24"/>
          <w:szCs w:val="24"/>
          <w:lang w:eastAsia="en-US"/>
        </w:rPr>
        <w:t xml:space="preserve">е установлено </w:t>
      </w:r>
      <w:r>
        <w:rPr>
          <w:rFonts w:eastAsiaTheme="minorHAnsi"/>
          <w:color w:val="auto"/>
          <w:sz w:val="24"/>
          <w:szCs w:val="24"/>
          <w:lang w:eastAsia="en-US"/>
        </w:rPr>
        <w:t>с</w:t>
      </w:r>
      <w:r w:rsidR="0031586F" w:rsidRPr="009D77DE">
        <w:rPr>
          <w:rFonts w:eastAsiaTheme="minorHAnsi"/>
          <w:color w:val="auto"/>
          <w:sz w:val="24"/>
          <w:szCs w:val="24"/>
          <w:lang w:eastAsia="en-US"/>
        </w:rPr>
        <w:t xml:space="preserve">оответствие цели и </w:t>
      </w:r>
      <w:r w:rsidR="0031586F" w:rsidRPr="009D77DE">
        <w:rPr>
          <w:sz w:val="24"/>
          <w:szCs w:val="24"/>
        </w:rPr>
        <w:t xml:space="preserve">целевых показателей, включенных в проект муниципальной программы, </w:t>
      </w:r>
      <w:r>
        <w:rPr>
          <w:rFonts w:eastAsiaTheme="minorHAnsi"/>
          <w:color w:val="auto"/>
          <w:sz w:val="24"/>
          <w:szCs w:val="24"/>
          <w:lang w:eastAsia="en-US"/>
        </w:rPr>
        <w:t>стратегическим документам</w:t>
      </w:r>
      <w:r w:rsidR="0031586F" w:rsidRPr="009D77DE">
        <w:rPr>
          <w:rFonts w:eastAsiaTheme="minorHAnsi"/>
          <w:color w:val="auto"/>
          <w:sz w:val="24"/>
          <w:szCs w:val="24"/>
          <w:lang w:eastAsia="en-US"/>
        </w:rPr>
        <w:t>,</w:t>
      </w:r>
      <w:r>
        <w:rPr>
          <w:rFonts w:eastAsiaTheme="minorHAnsi"/>
          <w:color w:val="auto"/>
          <w:sz w:val="24"/>
          <w:szCs w:val="24"/>
          <w:lang w:eastAsia="en-US"/>
        </w:rPr>
        <w:t xml:space="preserve"> что противоречит требованиям подпункта 1 пункта 3, пунктам 8 и 10 Порядка </w:t>
      </w:r>
      <w:r w:rsidRPr="009D77DE">
        <w:rPr>
          <w:sz w:val="24"/>
          <w:szCs w:val="24"/>
        </w:rPr>
        <w:t>№ 342-ПА</w:t>
      </w:r>
      <w:r w:rsidR="0031586F" w:rsidRPr="009D77DE">
        <w:rPr>
          <w:rFonts w:eastAsiaTheme="minorHAnsi"/>
          <w:color w:val="auto"/>
          <w:sz w:val="24"/>
          <w:szCs w:val="24"/>
          <w:lang w:eastAsia="en-US"/>
        </w:rPr>
        <w:t>.</w:t>
      </w:r>
    </w:p>
    <w:p w:rsidR="00793E5E" w:rsidRPr="009D77DE" w:rsidRDefault="00793E5E" w:rsidP="00C657E6">
      <w:pPr>
        <w:pStyle w:val="a6"/>
        <w:autoSpaceDE w:val="0"/>
        <w:autoSpaceDN w:val="0"/>
        <w:adjustRightInd w:val="0"/>
        <w:ind w:left="0" w:firstLine="709"/>
        <w:jc w:val="both"/>
        <w:rPr>
          <w:rFonts w:eastAsiaTheme="minorHAnsi"/>
          <w:color w:val="auto"/>
          <w:sz w:val="24"/>
          <w:szCs w:val="24"/>
          <w:lang w:eastAsia="en-US"/>
        </w:rPr>
      </w:pPr>
      <w:proofErr w:type="gramStart"/>
      <w:r w:rsidRPr="009D77DE">
        <w:rPr>
          <w:rFonts w:eastAsiaTheme="minorHAnsi"/>
          <w:color w:val="auto"/>
          <w:sz w:val="24"/>
          <w:szCs w:val="24"/>
          <w:lang w:eastAsia="en-US"/>
        </w:rPr>
        <w:t xml:space="preserve">Целевые показатели проекта муниципальной программы не содержат показатели оценки эффективности деятельности органов местного самоуправления, утвержденные Указом Президента Российской Федерации от 28.04.2008 </w:t>
      </w:r>
      <w:hyperlink r:id="rId5" w:history="1">
        <w:r w:rsidRPr="009D77DE">
          <w:rPr>
            <w:rFonts w:eastAsiaTheme="minorHAnsi"/>
            <w:color w:val="auto"/>
            <w:sz w:val="24"/>
            <w:szCs w:val="24"/>
            <w:lang w:eastAsia="en-US"/>
          </w:rPr>
          <w:t>N 607</w:t>
        </w:r>
      </w:hyperlink>
      <w:r w:rsidR="00960471" w:rsidRPr="009D77DE">
        <w:rPr>
          <w:rFonts w:eastAsiaTheme="minorHAnsi"/>
          <w:color w:val="auto"/>
          <w:sz w:val="24"/>
          <w:szCs w:val="24"/>
          <w:lang w:eastAsia="en-US"/>
        </w:rPr>
        <w:t xml:space="preserve"> «</w:t>
      </w:r>
      <w:r w:rsidRPr="009D77DE">
        <w:rPr>
          <w:rFonts w:eastAsiaTheme="minorHAnsi"/>
          <w:color w:val="auto"/>
          <w:sz w:val="24"/>
          <w:szCs w:val="24"/>
          <w:lang w:eastAsia="en-US"/>
        </w:rPr>
        <w:t>Об оценке эффективности деятельности органов местного самоуправления городских округов и муниципальных районов</w:t>
      </w:r>
      <w:r w:rsidR="00960471" w:rsidRPr="009D77DE">
        <w:rPr>
          <w:rFonts w:eastAsiaTheme="minorHAnsi"/>
          <w:color w:val="auto"/>
          <w:sz w:val="24"/>
          <w:szCs w:val="24"/>
          <w:lang w:eastAsia="en-US"/>
        </w:rPr>
        <w:t>»</w:t>
      </w:r>
      <w:r w:rsidR="00C657E6" w:rsidRPr="009D77DE">
        <w:rPr>
          <w:rFonts w:eastAsiaTheme="minorHAnsi"/>
          <w:color w:val="auto"/>
          <w:sz w:val="24"/>
          <w:szCs w:val="24"/>
          <w:lang w:eastAsia="en-US"/>
        </w:rPr>
        <w:t xml:space="preserve"> и прогнозные показатели стратегического направления «Развитие гражданского общества» Стратегии социально-экономического развития Полевского городского округа на период до 2035 года, утвержденной решением Думы Полевского городского округа</w:t>
      </w:r>
      <w:proofErr w:type="gramEnd"/>
      <w:r w:rsidR="00C657E6" w:rsidRPr="009D77DE">
        <w:rPr>
          <w:rFonts w:eastAsiaTheme="minorHAnsi"/>
          <w:color w:val="auto"/>
          <w:sz w:val="24"/>
          <w:szCs w:val="24"/>
          <w:lang w:eastAsia="en-US"/>
        </w:rPr>
        <w:t xml:space="preserve"> от 31.01.2019 N 153</w:t>
      </w:r>
      <w:r w:rsidR="00960471" w:rsidRPr="009D77DE">
        <w:rPr>
          <w:rFonts w:eastAsiaTheme="minorHAnsi"/>
          <w:color w:val="auto"/>
          <w:sz w:val="24"/>
          <w:szCs w:val="24"/>
          <w:lang w:eastAsia="en-US"/>
        </w:rPr>
        <w:t>.</w:t>
      </w:r>
    </w:p>
    <w:p w:rsidR="0031586F" w:rsidRPr="009D77DE" w:rsidRDefault="00960471" w:rsidP="00960471">
      <w:pPr>
        <w:pStyle w:val="a6"/>
        <w:numPr>
          <w:ilvl w:val="0"/>
          <w:numId w:val="2"/>
        </w:numPr>
        <w:autoSpaceDE w:val="0"/>
        <w:autoSpaceDN w:val="0"/>
        <w:adjustRightInd w:val="0"/>
        <w:ind w:left="0" w:firstLine="709"/>
        <w:jc w:val="both"/>
        <w:rPr>
          <w:rFonts w:eastAsiaTheme="minorHAnsi"/>
          <w:color w:val="auto"/>
          <w:sz w:val="24"/>
          <w:szCs w:val="24"/>
          <w:lang w:eastAsia="en-US"/>
        </w:rPr>
      </w:pPr>
      <w:r w:rsidRPr="009D77DE">
        <w:rPr>
          <w:rFonts w:eastAsiaTheme="minorHAnsi"/>
          <w:color w:val="auto"/>
          <w:sz w:val="24"/>
          <w:szCs w:val="24"/>
          <w:lang w:eastAsia="en-US"/>
        </w:rPr>
        <w:t xml:space="preserve"> </w:t>
      </w:r>
      <w:r w:rsidR="0031586F" w:rsidRPr="009D77DE">
        <w:rPr>
          <w:rFonts w:eastAsiaTheme="minorHAnsi"/>
          <w:color w:val="auto"/>
          <w:sz w:val="24"/>
          <w:szCs w:val="24"/>
          <w:lang w:eastAsia="en-US"/>
        </w:rPr>
        <w:t>Целевые показатели соответствуют планируемым задачам</w:t>
      </w:r>
      <w:r w:rsidR="0013693E" w:rsidRPr="009D77DE">
        <w:rPr>
          <w:rFonts w:eastAsiaTheme="minorHAnsi"/>
          <w:color w:val="auto"/>
          <w:sz w:val="24"/>
          <w:szCs w:val="24"/>
          <w:lang w:eastAsia="en-US"/>
        </w:rPr>
        <w:t xml:space="preserve">. Вместе с тем, невозможно определить </w:t>
      </w:r>
      <w:r w:rsidR="0013693E" w:rsidRPr="009D77DE">
        <w:rPr>
          <w:sz w:val="24"/>
          <w:szCs w:val="24"/>
        </w:rPr>
        <w:t xml:space="preserve">соответствие планируемых задач и целевых показателей целям муниципальной программы, так как цель муниципальной программы не обладает свойством измеримости. </w:t>
      </w:r>
    </w:p>
    <w:p w:rsidR="00180E07" w:rsidRPr="009D77DE" w:rsidRDefault="00180E07" w:rsidP="002D7B57">
      <w:pPr>
        <w:autoSpaceDE w:val="0"/>
        <w:autoSpaceDN w:val="0"/>
        <w:adjustRightInd w:val="0"/>
        <w:ind w:firstLine="709"/>
        <w:jc w:val="both"/>
        <w:rPr>
          <w:sz w:val="24"/>
          <w:szCs w:val="24"/>
        </w:rPr>
      </w:pPr>
      <w:r w:rsidRPr="009D77DE">
        <w:rPr>
          <w:sz w:val="24"/>
          <w:szCs w:val="24"/>
        </w:rPr>
        <w:lastRenderedPageBreak/>
        <w:t>1</w:t>
      </w:r>
      <w:r w:rsidR="00C657E6" w:rsidRPr="009D77DE">
        <w:rPr>
          <w:sz w:val="24"/>
          <w:szCs w:val="24"/>
        </w:rPr>
        <w:t>0</w:t>
      </w:r>
      <w:r w:rsidRPr="009D77DE">
        <w:rPr>
          <w:sz w:val="24"/>
          <w:szCs w:val="24"/>
        </w:rPr>
        <w:t xml:space="preserve">. </w:t>
      </w:r>
      <w:r w:rsidR="00C657E6" w:rsidRPr="009D77DE">
        <w:rPr>
          <w:sz w:val="24"/>
          <w:szCs w:val="24"/>
        </w:rPr>
        <w:t>В проекте муниципальной программы д</w:t>
      </w:r>
      <w:r w:rsidRPr="009D77DE">
        <w:rPr>
          <w:sz w:val="24"/>
          <w:szCs w:val="24"/>
        </w:rPr>
        <w:t>опущена не</w:t>
      </w:r>
      <w:r w:rsidR="00C657E6" w:rsidRPr="009D77DE">
        <w:rPr>
          <w:sz w:val="24"/>
          <w:szCs w:val="24"/>
        </w:rPr>
        <w:t xml:space="preserve"> </w:t>
      </w:r>
      <w:r w:rsidR="002D7B57" w:rsidRPr="009D77DE">
        <w:rPr>
          <w:sz w:val="24"/>
          <w:szCs w:val="24"/>
        </w:rPr>
        <w:t xml:space="preserve">четкость формулировок </w:t>
      </w:r>
      <w:r w:rsidRPr="009D77DE">
        <w:rPr>
          <w:sz w:val="24"/>
          <w:szCs w:val="24"/>
        </w:rPr>
        <w:t xml:space="preserve">целевых показателей 6 и 14, выраженных в относительных значениях. </w:t>
      </w:r>
    </w:p>
    <w:p w:rsidR="002D7B57" w:rsidRPr="009D77DE" w:rsidRDefault="00BA2DC3" w:rsidP="002D7B57">
      <w:pPr>
        <w:autoSpaceDE w:val="0"/>
        <w:autoSpaceDN w:val="0"/>
        <w:adjustRightInd w:val="0"/>
        <w:ind w:firstLine="709"/>
        <w:jc w:val="both"/>
        <w:rPr>
          <w:sz w:val="24"/>
          <w:szCs w:val="24"/>
        </w:rPr>
      </w:pPr>
      <w:r w:rsidRPr="009D77DE">
        <w:rPr>
          <w:sz w:val="24"/>
          <w:szCs w:val="24"/>
        </w:rPr>
        <w:t>1</w:t>
      </w:r>
      <w:r w:rsidR="00C657E6" w:rsidRPr="009D77DE">
        <w:rPr>
          <w:sz w:val="24"/>
          <w:szCs w:val="24"/>
        </w:rPr>
        <w:t>1</w:t>
      </w:r>
      <w:r w:rsidRPr="009D77DE">
        <w:rPr>
          <w:sz w:val="24"/>
          <w:szCs w:val="24"/>
        </w:rPr>
        <w:t xml:space="preserve">. </w:t>
      </w:r>
      <w:r w:rsidR="00C657E6" w:rsidRPr="009D77DE">
        <w:rPr>
          <w:sz w:val="24"/>
          <w:szCs w:val="24"/>
        </w:rPr>
        <w:t xml:space="preserve">Нарушений внутренней согласованности и непротиворечивости мероприятий программы не выявлено. </w:t>
      </w:r>
      <w:r w:rsidR="00180E07" w:rsidRPr="009D77DE">
        <w:rPr>
          <w:sz w:val="24"/>
          <w:szCs w:val="24"/>
        </w:rPr>
        <w:t>По</w:t>
      </w:r>
      <w:r w:rsidRPr="009D77DE">
        <w:rPr>
          <w:sz w:val="24"/>
          <w:szCs w:val="24"/>
        </w:rPr>
        <w:t xml:space="preserve"> каждому программному мероприяти</w:t>
      </w:r>
      <w:r w:rsidR="00180E07" w:rsidRPr="009D77DE">
        <w:rPr>
          <w:sz w:val="24"/>
          <w:szCs w:val="24"/>
        </w:rPr>
        <w:t>ю определен целевой показатель, на достижение которого направлено мероприятие.</w:t>
      </w:r>
      <w:r w:rsidR="002D7B57" w:rsidRPr="009D77DE">
        <w:rPr>
          <w:sz w:val="24"/>
          <w:szCs w:val="24"/>
        </w:rPr>
        <w:t xml:space="preserve"> </w:t>
      </w:r>
      <w:r w:rsidR="00C657E6" w:rsidRPr="009D77DE">
        <w:rPr>
          <w:sz w:val="24"/>
          <w:szCs w:val="24"/>
        </w:rPr>
        <w:t>Однако</w:t>
      </w:r>
      <w:proofErr w:type="gramStart"/>
      <w:r w:rsidR="00C657E6" w:rsidRPr="009D77DE">
        <w:rPr>
          <w:sz w:val="24"/>
          <w:szCs w:val="24"/>
        </w:rPr>
        <w:t>,</w:t>
      </w:r>
      <w:proofErr w:type="gramEnd"/>
      <w:r w:rsidR="00C657E6" w:rsidRPr="009D77DE">
        <w:rPr>
          <w:sz w:val="24"/>
          <w:szCs w:val="24"/>
        </w:rPr>
        <w:t xml:space="preserve"> имеется </w:t>
      </w:r>
      <w:r w:rsidR="00FC35B8">
        <w:rPr>
          <w:sz w:val="24"/>
          <w:szCs w:val="24"/>
        </w:rPr>
        <w:t>несогласованность информации</w:t>
      </w:r>
      <w:r w:rsidR="00C657E6" w:rsidRPr="009D77DE">
        <w:rPr>
          <w:sz w:val="24"/>
          <w:szCs w:val="24"/>
        </w:rPr>
        <w:t xml:space="preserve"> по графе «Номер строки целевых показателей, на достижение которых направлены мероприятия»</w:t>
      </w:r>
      <w:r w:rsidR="009D77DE" w:rsidRPr="009D77DE">
        <w:rPr>
          <w:sz w:val="24"/>
          <w:szCs w:val="24"/>
        </w:rPr>
        <w:t>, в котор</w:t>
      </w:r>
      <w:r w:rsidR="00FC35B8">
        <w:rPr>
          <w:sz w:val="24"/>
          <w:szCs w:val="24"/>
        </w:rPr>
        <w:t>ой</w:t>
      </w:r>
      <w:r w:rsidR="009D77DE" w:rsidRPr="009D77DE">
        <w:rPr>
          <w:sz w:val="24"/>
          <w:szCs w:val="24"/>
        </w:rPr>
        <w:t xml:space="preserve"> </w:t>
      </w:r>
      <w:r w:rsidR="00FC35B8">
        <w:rPr>
          <w:sz w:val="24"/>
          <w:szCs w:val="24"/>
        </w:rPr>
        <w:t>указаны</w:t>
      </w:r>
      <w:r w:rsidR="009D77DE" w:rsidRPr="009D77DE">
        <w:rPr>
          <w:sz w:val="24"/>
          <w:szCs w:val="24"/>
        </w:rPr>
        <w:t xml:space="preserve"> номера целевых показателей.</w:t>
      </w:r>
      <w:r w:rsidR="00C657E6" w:rsidRPr="009D77DE">
        <w:rPr>
          <w:sz w:val="24"/>
          <w:szCs w:val="24"/>
        </w:rPr>
        <w:t xml:space="preserve">  </w:t>
      </w:r>
    </w:p>
    <w:p w:rsidR="002D7B57" w:rsidRPr="009D77DE" w:rsidRDefault="00960471" w:rsidP="002D7B57">
      <w:pPr>
        <w:autoSpaceDE w:val="0"/>
        <w:autoSpaceDN w:val="0"/>
        <w:adjustRightInd w:val="0"/>
        <w:ind w:firstLine="709"/>
        <w:jc w:val="both"/>
        <w:rPr>
          <w:sz w:val="24"/>
          <w:szCs w:val="24"/>
        </w:rPr>
      </w:pPr>
      <w:r w:rsidRPr="009D77DE">
        <w:rPr>
          <w:sz w:val="24"/>
          <w:szCs w:val="24"/>
        </w:rPr>
        <w:t>1</w:t>
      </w:r>
      <w:r w:rsidR="00C657E6" w:rsidRPr="009D77DE">
        <w:rPr>
          <w:sz w:val="24"/>
          <w:szCs w:val="24"/>
        </w:rPr>
        <w:t>2</w:t>
      </w:r>
      <w:r w:rsidRPr="009D77DE">
        <w:rPr>
          <w:sz w:val="24"/>
          <w:szCs w:val="24"/>
        </w:rPr>
        <w:t xml:space="preserve">. </w:t>
      </w:r>
      <w:r w:rsidR="002D7B57" w:rsidRPr="009D77DE">
        <w:rPr>
          <w:sz w:val="24"/>
          <w:szCs w:val="24"/>
        </w:rPr>
        <w:t xml:space="preserve"> </w:t>
      </w:r>
      <w:r w:rsidR="00BA2DC3" w:rsidRPr="009D77DE">
        <w:rPr>
          <w:sz w:val="24"/>
          <w:szCs w:val="24"/>
        </w:rPr>
        <w:t xml:space="preserve">К проекту муниципальной программы представлены расчеты, </w:t>
      </w:r>
      <w:r w:rsidR="002D7B57" w:rsidRPr="009D77DE">
        <w:rPr>
          <w:sz w:val="24"/>
          <w:szCs w:val="24"/>
        </w:rPr>
        <w:t>обоснов</w:t>
      </w:r>
      <w:r w:rsidR="00BA2DC3" w:rsidRPr="009D77DE">
        <w:rPr>
          <w:sz w:val="24"/>
          <w:szCs w:val="24"/>
        </w:rPr>
        <w:t>ывающие</w:t>
      </w:r>
      <w:r w:rsidR="002D7B57" w:rsidRPr="009D77DE">
        <w:rPr>
          <w:sz w:val="24"/>
          <w:szCs w:val="24"/>
        </w:rPr>
        <w:t xml:space="preserve"> объем</w:t>
      </w:r>
      <w:r w:rsidR="00BA2DC3" w:rsidRPr="009D77DE">
        <w:rPr>
          <w:sz w:val="24"/>
          <w:szCs w:val="24"/>
        </w:rPr>
        <w:t>ы</w:t>
      </w:r>
      <w:r w:rsidR="002D7B57" w:rsidRPr="009D77DE">
        <w:rPr>
          <w:sz w:val="24"/>
          <w:szCs w:val="24"/>
        </w:rPr>
        <w:t xml:space="preserve"> бюджетного финансирования программных мероприятий</w:t>
      </w:r>
      <w:r w:rsidR="00BA2DC3" w:rsidRPr="009D77DE">
        <w:rPr>
          <w:sz w:val="24"/>
          <w:szCs w:val="24"/>
        </w:rPr>
        <w:t>.</w:t>
      </w:r>
      <w:r w:rsidR="002D7B57" w:rsidRPr="009D77DE">
        <w:rPr>
          <w:sz w:val="24"/>
          <w:szCs w:val="24"/>
        </w:rPr>
        <w:t xml:space="preserve"> </w:t>
      </w:r>
      <w:r w:rsidRPr="009D77DE">
        <w:rPr>
          <w:sz w:val="24"/>
          <w:szCs w:val="24"/>
        </w:rPr>
        <w:t>В</w:t>
      </w:r>
      <w:r w:rsidR="002D7B57" w:rsidRPr="009D77DE">
        <w:rPr>
          <w:sz w:val="24"/>
          <w:szCs w:val="24"/>
        </w:rPr>
        <w:t>небюджетны</w:t>
      </w:r>
      <w:r w:rsidRPr="009D77DE">
        <w:rPr>
          <w:sz w:val="24"/>
          <w:szCs w:val="24"/>
        </w:rPr>
        <w:t>е</w:t>
      </w:r>
      <w:r w:rsidR="002D7B57" w:rsidRPr="009D77DE">
        <w:rPr>
          <w:sz w:val="24"/>
          <w:szCs w:val="24"/>
        </w:rPr>
        <w:t xml:space="preserve"> источник</w:t>
      </w:r>
      <w:r w:rsidRPr="009D77DE">
        <w:rPr>
          <w:sz w:val="24"/>
          <w:szCs w:val="24"/>
        </w:rPr>
        <w:t>и в</w:t>
      </w:r>
      <w:r w:rsidR="002D7B57" w:rsidRPr="009D77DE">
        <w:rPr>
          <w:sz w:val="24"/>
          <w:szCs w:val="24"/>
        </w:rPr>
        <w:t xml:space="preserve"> финансово</w:t>
      </w:r>
      <w:r w:rsidRPr="009D77DE">
        <w:rPr>
          <w:sz w:val="24"/>
          <w:szCs w:val="24"/>
        </w:rPr>
        <w:t>м</w:t>
      </w:r>
      <w:r w:rsidR="002D7B57" w:rsidRPr="009D77DE">
        <w:rPr>
          <w:sz w:val="24"/>
          <w:szCs w:val="24"/>
        </w:rPr>
        <w:t xml:space="preserve"> обеспечени</w:t>
      </w:r>
      <w:r w:rsidRPr="009D77DE">
        <w:rPr>
          <w:sz w:val="24"/>
          <w:szCs w:val="24"/>
        </w:rPr>
        <w:t>и</w:t>
      </w:r>
      <w:r w:rsidR="002D7B57" w:rsidRPr="009D77DE">
        <w:rPr>
          <w:sz w:val="24"/>
          <w:szCs w:val="24"/>
        </w:rPr>
        <w:t xml:space="preserve"> программы</w:t>
      </w:r>
      <w:r w:rsidRPr="009D77DE">
        <w:rPr>
          <w:sz w:val="24"/>
          <w:szCs w:val="24"/>
        </w:rPr>
        <w:t xml:space="preserve"> не предусмотрены</w:t>
      </w:r>
      <w:r w:rsidR="002D7B57" w:rsidRPr="009D77DE">
        <w:rPr>
          <w:sz w:val="24"/>
          <w:szCs w:val="24"/>
        </w:rPr>
        <w:t>.</w:t>
      </w:r>
    </w:p>
    <w:p w:rsidR="002D7B57" w:rsidRPr="00DA6C4E" w:rsidRDefault="002D7B57" w:rsidP="002D7B57">
      <w:pPr>
        <w:autoSpaceDE w:val="0"/>
        <w:autoSpaceDN w:val="0"/>
        <w:adjustRightInd w:val="0"/>
        <w:ind w:firstLine="709"/>
        <w:jc w:val="both"/>
        <w:rPr>
          <w:color w:val="000000" w:themeColor="text1"/>
          <w:sz w:val="24"/>
          <w:szCs w:val="24"/>
        </w:rPr>
      </w:pPr>
    </w:p>
    <w:p w:rsidR="002037CB" w:rsidRPr="00DA6C4E" w:rsidRDefault="00DA6C4E" w:rsidP="002037CB">
      <w:pPr>
        <w:pStyle w:val="ConsPlusNormal"/>
        <w:ind w:firstLine="709"/>
        <w:jc w:val="both"/>
        <w:rPr>
          <w:color w:val="000000" w:themeColor="text1"/>
          <w:sz w:val="24"/>
          <w:szCs w:val="24"/>
        </w:rPr>
      </w:pPr>
      <w:r w:rsidRPr="00DA6C4E">
        <w:rPr>
          <w:sz w:val="24"/>
          <w:szCs w:val="24"/>
        </w:rPr>
        <w:t xml:space="preserve">С учетом </w:t>
      </w:r>
      <w:proofErr w:type="gramStart"/>
      <w:r w:rsidRPr="00DA6C4E">
        <w:rPr>
          <w:sz w:val="24"/>
          <w:szCs w:val="24"/>
        </w:rPr>
        <w:t>изложенного</w:t>
      </w:r>
      <w:proofErr w:type="gramEnd"/>
      <w:r w:rsidRPr="00DA6C4E">
        <w:rPr>
          <w:sz w:val="24"/>
          <w:szCs w:val="24"/>
        </w:rPr>
        <w:t xml:space="preserve"> проект </w:t>
      </w:r>
      <w:r>
        <w:rPr>
          <w:sz w:val="24"/>
          <w:szCs w:val="24"/>
        </w:rPr>
        <w:t xml:space="preserve">муниципальной программы </w:t>
      </w:r>
      <w:r w:rsidRPr="00DA6C4E">
        <w:rPr>
          <w:sz w:val="24"/>
          <w:szCs w:val="24"/>
        </w:rPr>
        <w:t>требует доработки</w:t>
      </w:r>
      <w:r w:rsidR="002037CB" w:rsidRPr="00DA6C4E">
        <w:rPr>
          <w:color w:val="000000" w:themeColor="text1"/>
          <w:sz w:val="24"/>
          <w:szCs w:val="24"/>
        </w:rPr>
        <w:t>.</w:t>
      </w:r>
    </w:p>
    <w:p w:rsidR="002037CB" w:rsidRPr="009D77DE" w:rsidRDefault="002037CB" w:rsidP="002037CB">
      <w:pPr>
        <w:pStyle w:val="ConsPlusNormal"/>
        <w:ind w:firstLine="709"/>
        <w:jc w:val="both"/>
        <w:rPr>
          <w:color w:val="FF0000"/>
          <w:sz w:val="24"/>
          <w:szCs w:val="24"/>
        </w:rPr>
      </w:pPr>
    </w:p>
    <w:p w:rsidR="002037CB" w:rsidRPr="009D77DE" w:rsidRDefault="002037CB" w:rsidP="002037CB">
      <w:pPr>
        <w:pStyle w:val="ConsPlusNormal"/>
        <w:ind w:firstLine="709"/>
        <w:jc w:val="both"/>
        <w:rPr>
          <w:color w:val="FF0000"/>
          <w:sz w:val="24"/>
          <w:szCs w:val="24"/>
        </w:rPr>
      </w:pPr>
    </w:p>
    <w:p w:rsidR="002037CB" w:rsidRPr="009D77DE" w:rsidRDefault="009D77DE" w:rsidP="002037CB">
      <w:pPr>
        <w:pStyle w:val="ConsPlusNormal"/>
        <w:jc w:val="both"/>
        <w:rPr>
          <w:color w:val="000000" w:themeColor="text1"/>
          <w:sz w:val="24"/>
          <w:szCs w:val="24"/>
        </w:rPr>
      </w:pPr>
      <w:r w:rsidRPr="009D77DE">
        <w:rPr>
          <w:color w:val="000000" w:themeColor="text1"/>
          <w:sz w:val="24"/>
          <w:szCs w:val="24"/>
        </w:rPr>
        <w:t>Председатель</w:t>
      </w:r>
      <w:r w:rsidR="002037CB" w:rsidRPr="009D77DE">
        <w:rPr>
          <w:color w:val="000000" w:themeColor="text1"/>
          <w:sz w:val="24"/>
          <w:szCs w:val="24"/>
        </w:rPr>
        <w:t xml:space="preserve"> Счетной палаты</w:t>
      </w:r>
    </w:p>
    <w:p w:rsidR="002037CB" w:rsidRPr="00F01821" w:rsidRDefault="002037CB" w:rsidP="002037CB">
      <w:pPr>
        <w:pStyle w:val="ConsPlusNormal"/>
        <w:jc w:val="both"/>
        <w:rPr>
          <w:color w:val="000000" w:themeColor="text1"/>
        </w:rPr>
      </w:pPr>
      <w:r w:rsidRPr="009D77DE">
        <w:rPr>
          <w:color w:val="000000" w:themeColor="text1"/>
          <w:sz w:val="24"/>
          <w:szCs w:val="24"/>
        </w:rPr>
        <w:t xml:space="preserve">Полевского городского округа                                             </w:t>
      </w:r>
      <w:r w:rsidR="009D77DE">
        <w:rPr>
          <w:color w:val="000000" w:themeColor="text1"/>
          <w:sz w:val="24"/>
          <w:szCs w:val="24"/>
        </w:rPr>
        <w:t xml:space="preserve">                         </w:t>
      </w:r>
      <w:r w:rsidRPr="009D77DE">
        <w:rPr>
          <w:color w:val="000000" w:themeColor="text1"/>
          <w:sz w:val="24"/>
          <w:szCs w:val="24"/>
        </w:rPr>
        <w:t xml:space="preserve">             </w:t>
      </w:r>
      <w:r w:rsidR="009D77DE" w:rsidRPr="009D77DE">
        <w:rPr>
          <w:color w:val="000000" w:themeColor="text1"/>
          <w:sz w:val="24"/>
          <w:szCs w:val="24"/>
        </w:rPr>
        <w:t xml:space="preserve">И.М. </w:t>
      </w:r>
      <w:proofErr w:type="spellStart"/>
      <w:r w:rsidR="009D77DE" w:rsidRPr="009D77DE">
        <w:rPr>
          <w:color w:val="000000" w:themeColor="text1"/>
          <w:sz w:val="24"/>
          <w:szCs w:val="24"/>
        </w:rPr>
        <w:t>Зюзева</w:t>
      </w:r>
      <w:proofErr w:type="spellEnd"/>
    </w:p>
    <w:p w:rsidR="002037CB" w:rsidRPr="00C112A6" w:rsidRDefault="002037CB" w:rsidP="002037CB">
      <w:pPr>
        <w:pStyle w:val="ConsPlusNormal"/>
        <w:ind w:firstLine="709"/>
        <w:jc w:val="both"/>
        <w:rPr>
          <w:color w:val="FF0000"/>
        </w:rPr>
      </w:pPr>
    </w:p>
    <w:p w:rsidR="002037CB" w:rsidRPr="00C112A6" w:rsidRDefault="002037CB" w:rsidP="002037CB">
      <w:pPr>
        <w:rPr>
          <w:color w:val="FF0000"/>
        </w:rPr>
      </w:pPr>
    </w:p>
    <w:p w:rsidR="002037CB" w:rsidRPr="00C112A6" w:rsidRDefault="002037CB" w:rsidP="002037CB">
      <w:pPr>
        <w:rPr>
          <w:color w:val="FF0000"/>
        </w:rPr>
      </w:pPr>
    </w:p>
    <w:p w:rsidR="00F875C1" w:rsidRDefault="00F875C1"/>
    <w:sectPr w:rsidR="00F875C1" w:rsidSect="002D7B57">
      <w:headerReference w:type="default" r:id="rId6"/>
      <w:pgSz w:w="11906" w:h="16838"/>
      <w:pgMar w:top="1134" w:right="566" w:bottom="1134" w:left="1701" w:header="708" w:footer="708" w:gutter="0"/>
      <w:cols w:space="708"/>
      <w:titlePg/>
      <w:docGrid w:linePitch="381"/>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49880"/>
      <w:docPartObj>
        <w:docPartGallery w:val="Page Numbers (Top of Page)"/>
        <w:docPartUnique/>
      </w:docPartObj>
    </w:sdtPr>
    <w:sdtContent>
      <w:p w:rsidR="00A52F23" w:rsidRDefault="00A52F23">
        <w:pPr>
          <w:pStyle w:val="a3"/>
          <w:jc w:val="center"/>
        </w:pPr>
        <w:fldSimple w:instr=" PAGE   \* MERGEFORMAT ">
          <w:r w:rsidR="00FC35B8">
            <w:rPr>
              <w:noProof/>
            </w:rPr>
            <w:t>3</w:t>
          </w:r>
        </w:fldSimple>
      </w:p>
    </w:sdtContent>
  </w:sdt>
  <w:p w:rsidR="00A52F23" w:rsidRDefault="00A52F2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708E5"/>
    <w:multiLevelType w:val="hybridMultilevel"/>
    <w:tmpl w:val="E49A99F2"/>
    <w:lvl w:ilvl="0" w:tplc="7FA2E3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41651FB"/>
    <w:multiLevelType w:val="hybridMultilevel"/>
    <w:tmpl w:val="866EBCEC"/>
    <w:lvl w:ilvl="0" w:tplc="C0864F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7F46BE8"/>
    <w:multiLevelType w:val="hybridMultilevel"/>
    <w:tmpl w:val="9CE69166"/>
    <w:lvl w:ilvl="0" w:tplc="7E5858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48753E"/>
    <w:multiLevelType w:val="hybridMultilevel"/>
    <w:tmpl w:val="866EBCEC"/>
    <w:lvl w:ilvl="0" w:tplc="C0864F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037CB"/>
    <w:rsid w:val="0013693E"/>
    <w:rsid w:val="001618D4"/>
    <w:rsid w:val="00180E07"/>
    <w:rsid w:val="0020182F"/>
    <w:rsid w:val="002037CB"/>
    <w:rsid w:val="00262054"/>
    <w:rsid w:val="002D7B57"/>
    <w:rsid w:val="0031586F"/>
    <w:rsid w:val="004C388F"/>
    <w:rsid w:val="004D7532"/>
    <w:rsid w:val="005F7185"/>
    <w:rsid w:val="00793E5E"/>
    <w:rsid w:val="008C6161"/>
    <w:rsid w:val="008F7E12"/>
    <w:rsid w:val="00960471"/>
    <w:rsid w:val="009D77DE"/>
    <w:rsid w:val="00A04C20"/>
    <w:rsid w:val="00A52F23"/>
    <w:rsid w:val="00AC2588"/>
    <w:rsid w:val="00B04F4C"/>
    <w:rsid w:val="00B6073B"/>
    <w:rsid w:val="00B9564F"/>
    <w:rsid w:val="00BA2DC3"/>
    <w:rsid w:val="00C657E6"/>
    <w:rsid w:val="00DA6C4E"/>
    <w:rsid w:val="00E564E6"/>
    <w:rsid w:val="00E574A4"/>
    <w:rsid w:val="00F875C1"/>
    <w:rsid w:val="00FC35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7CB"/>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37C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header"/>
    <w:basedOn w:val="a"/>
    <w:link w:val="a4"/>
    <w:uiPriority w:val="99"/>
    <w:unhideWhenUsed/>
    <w:rsid w:val="002037CB"/>
    <w:pPr>
      <w:tabs>
        <w:tab w:val="center" w:pos="4677"/>
        <w:tab w:val="right" w:pos="9355"/>
      </w:tabs>
    </w:pPr>
  </w:style>
  <w:style w:type="character" w:customStyle="1" w:styleId="a4">
    <w:name w:val="Верхний колонтитул Знак"/>
    <w:basedOn w:val="a0"/>
    <w:link w:val="a3"/>
    <w:uiPriority w:val="99"/>
    <w:rsid w:val="002037CB"/>
    <w:rPr>
      <w:rFonts w:ascii="Times New Roman" w:eastAsia="Times New Roman" w:hAnsi="Times New Roman" w:cs="Times New Roman"/>
      <w:color w:val="000000"/>
      <w:sz w:val="28"/>
      <w:szCs w:val="28"/>
      <w:lang w:eastAsia="ru-RU"/>
    </w:rPr>
  </w:style>
  <w:style w:type="table" w:styleId="a5">
    <w:name w:val="Table Grid"/>
    <w:basedOn w:val="a1"/>
    <w:uiPriority w:val="59"/>
    <w:rsid w:val="002037C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D7B5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consultantplus://offline/ref=D7D87D2C659F02C40DD87BE046D3882899F3A6920BE437F93AA30EE492E626DCB48ECC793CADBE9B411B49ED40x1KD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3</Pages>
  <Words>1241</Words>
  <Characters>7074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10</cp:revision>
  <cp:lastPrinted>2022-09-01T11:07:00Z</cp:lastPrinted>
  <dcterms:created xsi:type="dcterms:W3CDTF">2022-09-01T04:47:00Z</dcterms:created>
  <dcterms:modified xsi:type="dcterms:W3CDTF">2022-09-01T11:31:00Z</dcterms:modified>
</cp:coreProperties>
</file>