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AB" w:rsidRDefault="002E5DAB" w:rsidP="002E5DA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2E5DAB" w:rsidRDefault="002E5DAB" w:rsidP="002E5DA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2E5DAB" w:rsidRDefault="002E5DAB" w:rsidP="002E5DA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20 апреля 2015 года                                                                          г. Полевской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20.04.2015 № 31,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20.04.2015 года (вх. № 134)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17.04.2015 № 2054, с пояснительной запиской, копиями  документов.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7, 9 и 15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доходам на 807,7 тыс. руб., увеличения объема бюджета по расходам на 5424,3 тыс. руб. и увеличения размера дефицита бюджета на 4616,6 тыс. руб.</w:t>
      </w:r>
    </w:p>
    <w:p w:rsidR="002E5DAB" w:rsidRDefault="002E5DAB" w:rsidP="002E5DA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предлагается размер дефицита бюджета установить в сумме 61343,42919 тыс. руб., что составляет 12,85% </w:t>
      </w:r>
      <w:r>
        <w:rPr>
          <w:rFonts w:ascii="Verdana" w:hAnsi="Verdana" w:cs="Tahoma"/>
          <w:color w:val="000000"/>
        </w:rPr>
        <w:lastRenderedPageBreak/>
        <w:t>общего годового объема дохода бюджета без учета утвержденного объема безвозмездных поступлений и  поступлений налоговых доходов по дополнительным нормативам отчислений. Предлагаемый в проекте решения объем дефицита местного бюджета превысит на 2,85 процентных пункта допустимый предел размера дефицита, однако, структура состава источников финансирования дефицита бюджета позволит, с учетом статьи 92.1 Бюджетного кодекса РФ, превысить ограничения размера дефицита.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   1591830,987 тыс. руб., в том числе объем межбюджетных трансфертов из областного бюджета в сумме 881709,6 тыс. руб., что составит 101,43 %  и 102,6 % к первоначальному прогнозу доходов местного бюджета (1569427,187 тыс. руб.) и межбюджетных трансфертов из областного бюджета (859615,8 тыс. руб.) соответственно.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обусловлено: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изменением объема безвозмездных поступлений из вышестоящего бюджета целевого характера в соответствии с распоряжением Правительства Свердловской области от 10.04.2015 года № 367-РП «О выделении средств из резервного фонда Правительства Свердловской области» для предоставления иных межбюджетных трансфертов на организацию временного социально-бытового обустройства граждан Украины и лиц без гражданства, постоянно проживающих на территории Украины, прибывших на территорию Российской Федерации в экстренном массовом порядке и находящимся в пунктах временного размещения на территории Свердловской области в сумме 497,7 тыс. руб.;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поступлением средств по договору предоставления гранта на реализацию экологического проекта по благоустройству родника в п. Зюзельский от благотворительного фонда «Синара-Фонд» в сумме 170,0 тыс. руб.;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поступление благотворительного пожертвования на реализацию проекта по реконструкции обелиска участникам Великой отечественной войны 1941-1945 гг. от благотворительного фонда «Синара-Фонд» в сумме 140,0 тыс. руб.  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      1653174,41619 тыс. руб., что составит 103,0 % к первоначальным бюджетным назначениям (1604949,187 тыс. руб.).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4.1. Предлагается увеличить объем расходов бюджета на 5114,3 тыс. руб. по главному распорядителю бюджетных средств Администрация Полевского городского округа, в том числе: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соответствии с целевым назначением, установленным Постановлением Правительства Свердловской области от 10.04.2015 № 367-ПП, на организацию временного социально-бытового обустройства граждан Украины и лиц без гражданства, постоянно проживающих на территории Украины, прибывших на территорию Российской Федерации в экстренном массовом порядке и находящимся в пунктах временного размещения на территории Свердловской области в сумме 497,7 тыс. руб.;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предоставление социальных выплат молодым семьям на приобретение (строительство) жилья (7 семей, не реализовавших свидетельства в 2014 году) в сумме 4616,6 тыс. руб. за счет возврата средств областного бюджета (возврат субсидии 2014 года на софинансирование социальных выплат молодым семьям на приобретение жилья);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4.2. Предлагается увеличить объем расходов бюджета на 310,0 тыс. руб. по главному распорядителю бюджетных средств Управление образованием Полевского городского округа, в том числе: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реализацию экологического проекта по благоустройству родника в п. Зюзельский в сумме 170,0 тыс. руб.;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реализацию проекта по реконструкции обелиска участникам ВОВ 1941-1945 гг. в сумме 140,0 тыс. руб.</w:t>
      </w:r>
    </w:p>
    <w:p w:rsidR="002E5DAB" w:rsidRDefault="002E5DAB" w:rsidP="002E5D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Предлагаемое в пункте 5 проекта решения изменение по перемещению бюджетных ассигнований по кодам бюджетной классификации расходов обусловлено изменением типа муниципального образовательного учреждения дополнительного образования детей Полевского городского округа «Бажовский центр детского творчества» с бюджетного на автономное, осуществляются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предусмотренных ОМС Управление образованием ПГО в текущем финансовом году.</w:t>
      </w:r>
    </w:p>
    <w:p w:rsidR="002E5DAB" w:rsidRDefault="002E5DAB" w:rsidP="002E5DAB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  18.12.2014 № 238 «О бюджете Полевского городского округа на 2015 год и плановый период 2016 и 2017 годов» может быть рекомендован к рассмотрению Думой Полевского городского округа без замечаний.</w:t>
      </w:r>
    </w:p>
    <w:p w:rsidR="002E5DAB" w:rsidRDefault="002E5DAB" w:rsidP="002E5DA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                                                              А.А. Кетова</w:t>
      </w:r>
    </w:p>
    <w:p w:rsidR="00DC3798" w:rsidRDefault="00DC3798">
      <w:bookmarkStart w:id="0" w:name="_GoBack"/>
      <w:bookmarkEnd w:id="0"/>
    </w:p>
    <w:sectPr w:rsidR="00DC3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F9"/>
    <w:rsid w:val="00236EF9"/>
    <w:rsid w:val="002E5DAB"/>
    <w:rsid w:val="00DC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D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D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6129</Characters>
  <Application>Microsoft Office Word</Application>
  <DocSecurity>0</DocSecurity>
  <Lines>51</Lines>
  <Paragraphs>14</Paragraphs>
  <ScaleCrop>false</ScaleCrop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2026-04-04T08:15:00Z</dcterms:created>
  <dcterms:modified xsi:type="dcterms:W3CDTF">2026-04-04T08:15:00Z</dcterms:modified>
</cp:coreProperties>
</file>