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57E" w:rsidRPr="005F757E" w:rsidRDefault="005F757E" w:rsidP="005F757E">
      <w:pPr>
        <w:spacing w:before="75" w:after="75" w:line="432" w:lineRule="atLeast"/>
        <w:ind w:left="150" w:right="150"/>
        <w:outlineLvl w:val="1"/>
        <w:rPr>
          <w:rFonts w:ascii="Verdana" w:eastAsia="Times New Roman" w:hAnsi="Verdana" w:cs="Times New Roman"/>
          <w:color w:val="1E6E53"/>
          <w:sz w:val="36"/>
          <w:szCs w:val="36"/>
          <w:lang w:eastAsia="ru-RU"/>
        </w:rPr>
      </w:pPr>
      <w:r w:rsidRPr="005F757E">
        <w:rPr>
          <w:rFonts w:ascii="Verdana" w:eastAsia="Times New Roman" w:hAnsi="Verdana" w:cs="Times New Roman"/>
          <w:color w:val="1E6E53"/>
          <w:sz w:val="36"/>
          <w:szCs w:val="36"/>
          <w:lang w:eastAsia="ru-RU"/>
        </w:rPr>
        <w:t>23.03.2015 ЗАКЛЮЧЕНИЕ 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</w:t>
      </w:r>
    </w:p>
    <w:p w:rsidR="005F757E" w:rsidRPr="005F757E" w:rsidRDefault="005F757E" w:rsidP="005F757E">
      <w:pPr>
        <w:spacing w:before="195" w:after="195" w:line="368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ЗАКЛЮЧЕНИЕ</w:t>
      </w:r>
    </w:p>
    <w:p w:rsidR="005F757E" w:rsidRPr="005F757E" w:rsidRDefault="005F757E" w:rsidP="005F757E">
      <w:pPr>
        <w:spacing w:before="195" w:after="195" w:line="368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5F757E" w:rsidRPr="005F757E" w:rsidRDefault="005F757E" w:rsidP="005F757E">
      <w:pPr>
        <w:spacing w:before="195" w:after="195" w:line="368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23 марта 2015 года                                                                              г. Полевской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23.03.2015 № 16,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1. В Счетную палату 20.03.2015 года (вх. № 97)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20.03.2015 № 1371, с пояснительной запиской, копиями  документов.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Проект решения представлен на экспертизу без приложений № 2, 5, 7, 9 и 15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2. Проектом решения меняются основные характеристики бюджета на 2015 год путем увеличения объема бюджета по доходам на 411,1 тыс. руб., увеличения объема бюджета по расходам на 20193,79689 тыс. руб. и увеличения размера дефицита бюджета на 21204,82919 тыс. руб.</w:t>
      </w:r>
    </w:p>
    <w:p w:rsidR="005F757E" w:rsidRPr="005F757E" w:rsidRDefault="005F757E" w:rsidP="005F757E">
      <w:pPr>
        <w:spacing w:before="195" w:after="195" w:line="368" w:lineRule="atLeast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Проектом решения предлагается размер дефицита бюджета установить в сумме 56726,82919 тыс. руб., что составляет 11,9% общего годового объема дохода бюджета без учета утвержденного объема безвозмездных поступлений и  поступлений налоговых доходов по дополнительным нормативам отчислений. Предлагаемый в проекте решения объем дефицита местного бюджета превысит на 1,9 процентных пункта допустимый предел размера дефицита, однако, структура состава источников финансирования дефицита бюджета позволит, с учетом статьи 92.1 Бюджетного кодекса РФ, превысить ограничения размера дефицита.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3. Проектом решения предлагается утвердить объем доходов в сумме   1591023,287 тыс. руб., в том числе объем межбюджетных трансфертов из областного бюджета в сумме 881211,9 тыс. руб., что составит 101,4 %  и 102,5 % к первоначальному прогнозу доходов местного бюджета (1569427,187 тыс. руб.) и межбюджетных трансфертов из областного бюджета (859615,8 тыс. руб.) соответственно.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Изменение прогноза доходов обусловлено увеличением прогнозируемого объема безвозмездных поступлений из областного </w:t>
      </w: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бюджета целевого характера в соответствии с Постановлением Правительства Свердловской области от 03.02.2015 № 64-ПП «О распределении субсидий из областного бюджета местным бюджетам, предоставление которых предусмотрено государственной программой Свердловской области "Реализация основных направлений государственной политики в строительном комплексе свердловской области до 2020 года", между муниципальными образованиями, расположенными на территории Свердловской области, в 2015 году» на 411,1 тыс. руб.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4. Проектом решения предлагается утвердить объем расходов в сумме      1647750,11619 тыс. руб., что составит 102,7 % к первоначальным бюджетным назначениям (1604949,187 тыс. руб.).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4.1. Увеличение объема расходов бюджета на 411,1 тыс. руб. по главному распорядителю бюджетных средств Администрация Полевского городского округа предлагается осуществить в соответствии с целевым назначением, установленным Постановлением Правительства Свердловской области от 03.02.2015 № 64-ПП, на предоставление субсидии на разработку документации по планировке территории в пос. Станционный-Полевской и в г. Полевском, район «Светлый».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4.2. Уменьшение объема расходов бюджета на 1 142,74711 тыс. руб. предлагается за счет полученной экономии в результате торгов по заключению муниципальных контрактов.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4.3. Предлагается увеличить объем расходов бюджета на 20 925,444 тыс. руб. по главному распорядителю бюджетных средств Администрация Полевского городского округа, в том числе: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- на предоставление субсидии на возмещение затрат на разработку схемы водоснабжения и водоотведения в сумме 3 000,0 тыс. руб. за счет остатка средств на счете местного бюджета на 01.01.2015 года. Согласно Постановлению Правительства РФ от 05.09.2013 N 782 "О схемах водоснабжения и водоотведения" проекты схем водоснабжения и водоотведения разрабатываются уполномоченным органом местного самоуправления, которые для разработки проектов схем водоснабжения и водоотведения могут в установленном порядке привлекать юридических лиц, в том числе иностранных юридических лиц, индивидуальных предпринимателей и физических лиц.  В соответствии со ст. 13 Федеральный закон от 05.04.2013 N 44-ФЗ "О контрактной </w:t>
      </w: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системе в сфере закупок товаров, работ, услуг для обеспечения государственных и муниципальных нужд"  для выполнения функций и полномочий муниципальных органов, а также для достижения целей и реализации мероприятий, предусмотренных муниципальными программами, осуществляются закупки для обеспечения муниципальных нужд.  Следовательно, для разработки проектов схем водоснабжения и водоотведения юридические лицам могут привлекаться в порядке, установленном Федеральный закон от 05.04.2013 N 44-ФЗ "О контрактной системе в сфере закупок товаров, работ, услуг для обеспечения государственных и муниципальных нужд";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предоставление субсидии бюджетному учреждению на создание дополнительных мест в муниципальных системах дошкольного образования в сумме 16 800,0 тыс. руб. за счет возврата средств областного бюджета (возврат субсидии на создание дополнительных мест в размере потребности);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исполнение бюджетных обязательств, принятых в 2014 году, по программе «Улучшение жилищных условий семей, проживающих на территории Полевского городского округа, в рамках федеральных программ» 1 125,444 тыс. руб. за счет уменьшения объема расходов бюджета в соответствии со статьей 83 Бюджетного кодекса РФ.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5. Предлагаемые в пунктах 8 и 9 проекта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главных распорядителей бюджетных средств в соответствии со ст. 158 Бюджетного кодекса РФ, в пределах общего объема бюджетных ассигнований, предусмотренных ОМС Администрация ПГО, Управление образованием ПГО в текущем финансовом году.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6. Предлагаемое в пунктах 10 и 11 проекта решения перемещение бюджетных ассигнований между главными распорядителями бюджетных средств ОМС Управление образованием ПГО и Администрация ПГО осуществляется в соответствии со ст. 38.1 Бюджетного кодекса РФ на создание дополнительных мест в муниципальных системах дошкольного образования.</w:t>
      </w:r>
    </w:p>
    <w:p w:rsidR="005F757E" w:rsidRPr="005F757E" w:rsidRDefault="005F757E" w:rsidP="005F757E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7.  Предлагаемое в пункте 12 проекта решения перемещение бюджетных ассигнований с главного распорядителя бюджетных средств Администрация ПГО на главного распорядителя бюджетных средств ОМС </w:t>
      </w: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Управление образованием ПГО осуществляется в соответствии с муниципальной программой «Повышение безопасности дорожного движения на территории Полевского городского округа» на проведение городского соревнования юных велосипедистов «Безопасное колесо».</w:t>
      </w:r>
    </w:p>
    <w:p w:rsidR="005F757E" w:rsidRPr="005F757E" w:rsidRDefault="005F757E" w:rsidP="005F757E">
      <w:pPr>
        <w:spacing w:before="195" w:after="195" w:line="368" w:lineRule="atLeast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8. Проект решения Думы Полевского городского округа «О внесении изменений и дополнений в решение Думы Полевского городского округа от  18.12.2014 № 238 «О бюджете Полевского городского округа на 2015 год и плановый период 2016 и 2017 годов» предлагается рассмотреть с учетом замечаний.</w:t>
      </w:r>
    </w:p>
    <w:p w:rsidR="005F757E" w:rsidRPr="005F757E" w:rsidRDefault="005F757E" w:rsidP="005F757E">
      <w:pPr>
        <w:spacing w:before="195" w:after="195" w:line="368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F757E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Инспектор Счетной палаты                                                                 А.А. Кетова</w:t>
      </w:r>
    </w:p>
    <w:p w:rsidR="00784FD5" w:rsidRDefault="00784FD5">
      <w:bookmarkStart w:id="0" w:name="_GoBack"/>
      <w:bookmarkEnd w:id="0"/>
    </w:p>
    <w:sectPr w:rsidR="00784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40C"/>
    <w:rsid w:val="005F757E"/>
    <w:rsid w:val="00784FD5"/>
    <w:rsid w:val="00C9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F75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75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F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75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F75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75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F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75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5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1329</Words>
  <Characters>7577</Characters>
  <Application>Microsoft Office Word</Application>
  <DocSecurity>0</DocSecurity>
  <Lines>63</Lines>
  <Paragraphs>17</Paragraphs>
  <ScaleCrop>false</ScaleCrop>
  <Company/>
  <LinksUpToDate>false</LinksUpToDate>
  <CharactersWithSpaces>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2026-04-04T08:14:00Z</dcterms:created>
  <dcterms:modified xsi:type="dcterms:W3CDTF">2026-04-04T08:14:00Z</dcterms:modified>
</cp:coreProperties>
</file>