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309" w:rsidRDefault="00881309" w:rsidP="00881309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ЗАКЛЮЧЕНИЕ</w:t>
      </w:r>
    </w:p>
    <w:p w:rsidR="00881309" w:rsidRDefault="00881309" w:rsidP="00881309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Счетной палаты на проект решения Думы Полевского городского округа «О согласовании увеличения численности МКУ «Центр социально-коммунальных услуг ПГО»</w:t>
      </w:r>
    </w:p>
    <w:p w:rsidR="00881309" w:rsidRDefault="00881309" w:rsidP="00881309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20 октября 2015 года                                                                              г. Полевской</w:t>
      </w:r>
    </w:p>
    <w:p w:rsidR="00881309" w:rsidRDefault="00881309" w:rsidP="0088130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 требованиями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пункта 6 раздела 2 плана работы Счетной палаты на 2015 год, распоряжения председателя Счетной палаты от 15.10.2015 № 92, Счетной палатой проведена экспертиза проекта решения Думы Полевского городского округа «О согласовании увеличения численности МКУ «Центр социально-коммунальных услуг ПГО», в результате которой установлено следующее.</w:t>
      </w:r>
    </w:p>
    <w:p w:rsidR="00881309" w:rsidRDefault="00881309" w:rsidP="0088130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Счетную палату 15.10.2015 года (вх. № 359) поступил проект решения Думы Полевского городского округа «О согласовании увеличения численности МКУ «Центр социально-коммунальных услуг ПГО» (далее – проект решения) письмом Главного архитектора Полевского городского округа от 15.10.2015 № 613, с пояснительной запиской.</w:t>
      </w:r>
    </w:p>
    <w:p w:rsidR="00881309" w:rsidRDefault="00881309" w:rsidP="0088130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Проектом решения предлагается согласовать увеличение численности муниципального казенного учреждения «Центр социально-коммунальных услуг» Полевского городского округа на одну штатную единицу.</w:t>
      </w:r>
    </w:p>
    <w:p w:rsidR="00881309" w:rsidRDefault="00881309" w:rsidP="0088130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Согласно пункта 34 решения Думы Полевского городского округа от 18.12.2014 № 238 «О бюджете Полевского городского округа на 2015 год и плановый период 2016 и 2017 годов» органы местного самоуправления Полевского городского округа не вправе принимать решения по увеличению численности работников муниципальных учреждений без согласования с Думой Полевского городского округа.</w:t>
      </w:r>
    </w:p>
    <w:p w:rsidR="00881309" w:rsidRDefault="00881309" w:rsidP="00881309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Основанием для увеличение численности муниципального казенного учреждения «Центр социально-коммунальных услуг» Полевского городского округа на одну штатную единицу, согласно пояснительной записки к проекту решения, является необходимость реализации вопросов местного значения, установленных пунктом 27 части 1 статьи 16 Федерального закона от 06.10.2013 № 131-ФЗ «Об общих принципах организации местного самоуправления в Российской Федерации» и пунктом 28 статьи 6 Устава Полевского городского округа:</w:t>
      </w:r>
    </w:p>
    <w:p w:rsidR="00881309" w:rsidRDefault="00881309" w:rsidP="00881309">
      <w:pPr>
        <w:pStyle w:val="consplusnormal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-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</w:t>
      </w:r>
      <w:r>
        <w:rPr>
          <w:rFonts w:ascii="Verdana" w:hAnsi="Verdana" w:cs="Tahoma"/>
          <w:color w:val="000000"/>
        </w:rPr>
        <w:lastRenderedPageBreak/>
        <w:t>наименований элементам планировочной структуры в границах городского округа, изменение, аннулирование таких наименований,</w:t>
      </w:r>
    </w:p>
    <w:p w:rsidR="00881309" w:rsidRDefault="00881309" w:rsidP="00881309">
      <w:pPr>
        <w:pStyle w:val="consplusnormal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размещение информации в государственном адресном реестре.</w:t>
      </w:r>
    </w:p>
    <w:p w:rsidR="00881309" w:rsidRDefault="00881309" w:rsidP="00881309">
      <w:pPr>
        <w:pStyle w:val="consplusnormal"/>
        <w:spacing w:before="0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Согласно п. 16.1 части 1 статьи 39 Устава Полевского городского округа к полномочиям Администрации Полевского городского округа отнесено размещение информации в государственном адресном реестре (п. 16.1 введен </w:t>
      </w:r>
      <w:hyperlink r:id="rId5" w:history="1">
        <w:r>
          <w:rPr>
            <w:rStyle w:val="a5"/>
            <w:rFonts w:ascii="Tahoma" w:hAnsi="Tahoma" w:cs="Tahoma"/>
            <w:color w:val="000000"/>
            <w:u w:val="none"/>
          </w:rPr>
          <w:t>Решением</w:t>
        </w:r>
      </w:hyperlink>
      <w:r>
        <w:rPr>
          <w:rFonts w:ascii="Verdana" w:hAnsi="Verdana" w:cs="Tahoma"/>
          <w:color w:val="000000"/>
        </w:rPr>
        <w:t> Думы Полевского городского округа от 30.10.2014 N 211).</w:t>
      </w:r>
    </w:p>
    <w:p w:rsidR="00881309" w:rsidRDefault="00881309" w:rsidP="00881309">
      <w:pPr>
        <w:pStyle w:val="consplusnormal"/>
        <w:spacing w:before="0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 </w:t>
      </w:r>
      <w:hyperlink r:id="rId6" w:history="1">
        <w:r>
          <w:rPr>
            <w:rStyle w:val="a5"/>
            <w:rFonts w:ascii="Tahoma" w:hAnsi="Tahoma" w:cs="Tahoma"/>
            <w:color w:val="000000"/>
            <w:u w:val="none"/>
          </w:rPr>
          <w:t>Решением</w:t>
        </w:r>
      </w:hyperlink>
      <w:r>
        <w:rPr>
          <w:rFonts w:ascii="Verdana" w:hAnsi="Verdana" w:cs="Tahoma"/>
          <w:color w:val="000000"/>
        </w:rPr>
        <w:t> Думы Полевского городского округа от 25.06.2015 N 332 после истечения срока полномочий Думы Полевского городского округа пункт 16.1 части 1 статьи 39 будет изложен в следующей редакции:</w:t>
      </w:r>
    </w:p>
    <w:p w:rsidR="00881309" w:rsidRDefault="00881309" w:rsidP="00881309">
      <w:pPr>
        <w:pStyle w:val="consplusnormal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"16.1)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наименований элементам планировочной структуры в границах городского округа, изменение, аннулирование таких наименований, размещение информации в государственном адресном реестре;".</w:t>
      </w:r>
    </w:p>
    <w:p w:rsidR="00881309" w:rsidRDefault="00881309" w:rsidP="00881309">
      <w:pPr>
        <w:pStyle w:val="consplusnormal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 п. 36 ч. 1 ст. 34 Устава Полевского городского округа принятие решений о присвоении адресов объектам адресации, изменении, аннулировании адресов отнесено к полномочиям Главы Полевского городского округа.</w:t>
      </w:r>
    </w:p>
    <w:p w:rsidR="00881309" w:rsidRDefault="00881309" w:rsidP="00881309">
      <w:pPr>
        <w:pStyle w:val="consplusnormal"/>
        <w:spacing w:before="0" w:beforeAutospacing="0" w:after="0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После истечения срока полномочий Думы Полевского городского округа пункт 36 части 1 статьи 34 утрачивает силу (</w:t>
      </w:r>
      <w:hyperlink r:id="rId7" w:history="1">
        <w:r>
          <w:rPr>
            <w:rStyle w:val="a5"/>
            <w:rFonts w:ascii="Tahoma" w:hAnsi="Tahoma" w:cs="Tahoma"/>
            <w:color w:val="000000"/>
            <w:u w:val="none"/>
          </w:rPr>
          <w:t>подпункт "а" пункта 1.7 части 1</w:t>
        </w:r>
      </w:hyperlink>
      <w:r>
        <w:rPr>
          <w:rFonts w:ascii="Verdana" w:hAnsi="Verdana" w:cs="Tahoma"/>
          <w:color w:val="000000"/>
        </w:rPr>
        <w:t> Решения Думы Полевского городского округа от 25.06.2015 N 332).</w:t>
      </w:r>
    </w:p>
    <w:p w:rsidR="00881309" w:rsidRDefault="00881309" w:rsidP="00881309">
      <w:pPr>
        <w:pStyle w:val="consplusnormal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Вместе с тем, на основании  Административного регламента предоставления муниципальной услуги "Присвоение адреса объекту недвижимости в Полевском городском округе", утвержденного Постановлением Администрации Полевского городского округа от 30.07.2015 N 305-ПА, присвоение объектам адресации адресов, изменение и аннулирование таких адресов на территории Полевского городского округа осуществляется отделом архитектуры и градостроительства Администрации Полевского городского округа.</w:t>
      </w:r>
    </w:p>
    <w:p w:rsidR="00881309" w:rsidRDefault="00881309" w:rsidP="00881309">
      <w:pPr>
        <w:pStyle w:val="consplusnormal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целях выполнения вопросов местного значения и предоставления муниципальной услуги отделом архитектуры и градостроительства Администрации Полевского городского округа предлагается ввести техническую ставку инспектора в МКУ «Центр социально-коммунальных услуг» ПГО для выполнения работ по комплектации и ведения архива отдела архитектуры и градостроительства Администрации ПГО и выдачи из него сведений, а также ведения делопроизводства по данному вопросу.</w:t>
      </w:r>
    </w:p>
    <w:p w:rsidR="00881309" w:rsidRDefault="00881309" w:rsidP="00881309">
      <w:pPr>
        <w:pStyle w:val="consplusnormal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В настоящее время согласно штатного расписания Администрации Полевского городского округа штатная численность отдела архитектуры и градостроительства составляет 8 единиц.</w:t>
      </w:r>
    </w:p>
    <w:p w:rsidR="00881309" w:rsidRDefault="00881309" w:rsidP="0088130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Согласно Пояснительной записке принятие проекта решения Думы Полевского городского округа повлияет на изменение расходных обязательств Полевского городского округа.</w:t>
      </w:r>
    </w:p>
    <w:p w:rsidR="00881309" w:rsidRDefault="00881309" w:rsidP="0088130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финансово-экономическом обосновании к проекту решения указан расчет размера оплаты труда по должности инспектора, который включает: оклад – 6350 руб., надбавку за особые условия труда (100% от оклада), надбавку за стаж (10 % от оклада), премию (50 % от оклада), районный коэффициент (15 %).  Итого в месяц 18986,5 руб. С начислениями 24720,42 руб. в месяц.</w:t>
      </w:r>
    </w:p>
    <w:p w:rsidR="00881309" w:rsidRDefault="00881309" w:rsidP="00881309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Расчет увеличения расходных обязательств произведен без учета Постановления Главы Полевского городского округа от 24.07.2015 № 1462, которым размер должностного оклада по должности инспектора установлен в сумме 6043,0 руб. и Порядка формирования фонда оплаты труда работников МКУ «ЦСКУ» ПГО, утвержденного постановлением Главы ПГО от 26.12.2013 № 3065, согласно которому сверх суммы средств, направляемых на выплаты должностных окладов, предусматриваются следующие средства (в расчете на год) на выплату:</w:t>
      </w:r>
    </w:p>
    <w:p w:rsidR="00881309" w:rsidRDefault="00881309" w:rsidP="00881309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ежемесячной надбавки за особые условия труда – в размере 10 должностных окладов;</w:t>
      </w:r>
    </w:p>
    <w:p w:rsidR="00881309" w:rsidRDefault="00881309" w:rsidP="00881309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ежемесячной процентной надбавки за стаж работы в учреждении – исходя из фактических выплат, но не более 2 должностных окладов;</w:t>
      </w:r>
    </w:p>
    <w:p w:rsidR="00881309" w:rsidRDefault="00881309" w:rsidP="00881309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премии по результатам работы в размере 6 должностных окладов;</w:t>
      </w:r>
    </w:p>
    <w:p w:rsidR="00881309" w:rsidRDefault="00881309" w:rsidP="00881309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ежемесячной выплаты районного коэффициента – в размерах, определяемых законодательством РФ.</w:t>
      </w:r>
    </w:p>
    <w:p w:rsidR="00881309" w:rsidRDefault="00881309" w:rsidP="0088130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Таким образом, увеличение численности муниципального казенного учреждения «Центр социально-коммунальных услуг» Полевского городского округа на одну штатную единицу по должности инспектора потребует включение данных расходных обязательств в решение о бюджете в меньшем объеме, чем приведено в финансово-экономическом обосновании, а именно не  более 22620,46 руб. в месяц (с учетом начислений).</w:t>
      </w:r>
    </w:p>
    <w:p w:rsidR="00881309" w:rsidRDefault="00881309" w:rsidP="00881309">
      <w:pPr>
        <w:pStyle w:val="a3"/>
        <w:spacing w:before="195" w:beforeAutospacing="0" w:after="195" w:afterAutospacing="0"/>
        <w:ind w:firstLine="709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пояснительной записке не указан источник исполнения предлагаемого к принятию расходного обязательства (дополнительные поступления в бюджет и (или) сокращение бюджетных ассигнований по другим статьям расходов бюджета) согласно ст. 83 Бюджетного кодекса РФ.</w:t>
      </w:r>
    </w:p>
    <w:p w:rsidR="00881309" w:rsidRDefault="00881309" w:rsidP="00881309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Председатель Счетной палаты</w:t>
      </w:r>
    </w:p>
    <w:p w:rsidR="00881309" w:rsidRDefault="00881309" w:rsidP="00881309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Полевского городского округа                                                        И.М. Зюзева</w:t>
      </w:r>
    </w:p>
    <w:p w:rsidR="00801DBE" w:rsidRDefault="00801DBE">
      <w:bookmarkStart w:id="0" w:name="_GoBack"/>
      <w:bookmarkEnd w:id="0"/>
    </w:p>
    <w:sectPr w:rsidR="00801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63A"/>
    <w:rsid w:val="00801DBE"/>
    <w:rsid w:val="00881309"/>
    <w:rsid w:val="008A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1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81309"/>
    <w:rPr>
      <w:b/>
      <w:bCs/>
    </w:rPr>
  </w:style>
  <w:style w:type="paragraph" w:customStyle="1" w:styleId="consplusnormal">
    <w:name w:val="consplusnormal"/>
    <w:basedOn w:val="a"/>
    <w:rsid w:val="00881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8813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1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81309"/>
    <w:rPr>
      <w:b/>
      <w:bCs/>
    </w:rPr>
  </w:style>
  <w:style w:type="paragraph" w:customStyle="1" w:styleId="consplusnormal">
    <w:name w:val="consplusnormal"/>
    <w:basedOn w:val="a"/>
    <w:rsid w:val="00881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8813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3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309487AB00A5C0AAB18A24308A8DA603E1A5C15EBB95F50196BEBA495C2E051E5CD4E994D7375D87833A85AnAo0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EBC783312367A4FEF0945BC03B90AB94268B09C29D9CEF3EE0FB9D9587C02C500C18FCC5A58468F8064660C2Fg0M" TargetMode="External"/><Relationship Id="rId5" Type="http://schemas.openxmlformats.org/officeDocument/2006/relationships/hyperlink" Target="consultantplus://offline/ref=FCFB9CE522A2973AF280F303FED2320565547558EFAB2E7DB61F711A8BD23D8B62FF2C515CCAA69867F03299jCj2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1138</Words>
  <Characters>6487</Characters>
  <Application>Microsoft Office Word</Application>
  <DocSecurity>0</DocSecurity>
  <Lines>54</Lines>
  <Paragraphs>15</Paragraphs>
  <ScaleCrop>false</ScaleCrop>
  <Company/>
  <LinksUpToDate>false</LinksUpToDate>
  <CharactersWithSpaces>7610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2026-04-04T08:22:00Z</dcterms:created>
  <dcterms:modified xsi:type="dcterms:W3CDTF">2026-04-04T08:22:00Z</dcterms:modified>
</cp:coreProperties>
</file>