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4B0" w:rsidRDefault="00BE54B0" w:rsidP="00BE54B0">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BE54B0" w:rsidRDefault="00BE54B0" w:rsidP="00BE54B0">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BE54B0" w:rsidRDefault="00BE54B0" w:rsidP="00BE54B0">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01 сентября 2015 года                                                                              г. Полевской</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председателя Счетной палаты  от 27.08.2015 № 75,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27.08.2015 года (вх. № 290)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26.08.2015 № 5059, с пояснительной запиской и копией письма ОМС Управление культурой ПГО от 21.08.2015 № 577.</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 запросу Счетной палаты письмом от 31.08.2015 № 591 ОМС Управление культурой ПГО дополнительно представлены копии документов и материалов, обосновывающих необходимость внесения изменений в местный бюджет на 2015 год.</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5, 7 и 9 в новой редакции в связи, с чем невозможно сравнить суммовые изменения, вносимые в текстовую часть решения о бюджете, и приложения к нему.</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2. Проектом решения не меняются основные характеристики бюджета на 2015 год. Предлагаемый в проекте решения размер дефицита местного бюджета не меняется. 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Предлагаемое в пункте 1 проекта решения изменение по перемещению бюджетных ассигнований по кодам бюджетной классификации расходов в сумме 1000,0 тыс. руб. осуществляется в рамках бюджетных полномочий главного распорядителя бюджетных средств ОМС Управление культурой ПГО в соответствии со ст. 158 Бюджетного кодекса РФ, в пределах общего объема бюджетных ассигнований, предусмотренных ОМС Управление культурой ПГО в текущем финансовом году.</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Перемещение бюджетных ассигнований предлагается осуществить путем уменьшения бюджетных ассигнований по подразделу 0801 «Культура» целевой статье 0512200 «Создание условий для организации досуга и обеспечения жителей городского округа услугами организаций культуры,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виду расходов 610 «Субсидии бюджетным учреждениям».  Согласно пояснительной записке к письму ОМС Управление культурой ПГО от 21.08.2015 г. № 577 бюджетные ассигнования, предлагаемые к уменьшению, выделены подведомственному ОМС Управление культурой ПГО муниципальному бюджетному учреждению культуры «Городской центр досуга «Азов» на оплату расходов по благоустройству территории (работы по восстановлению крыльца здания).  Ремонтные работы учреждением не проводились.  В связи с чем, имеется свободный остаток лимитов бюджетных обязательств в сумме 1000,0 тыс. руб.</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Увеличение бюджетные ассигнования предлагается осуществить по подразделу 0707 «Молодежная политика и оздоровление детей» целевой статье 0532211 «Организация отдыха детей в каникулярное время» виду расходов 610 «Субсидии бюджетным учреждениям».</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письму ОМС Управление культурой ПГО от 21.08.2015 г. № 577 и пояснительной записке к нему бюджетные ассигнования необходимы для оплаты труда работников муниципального бюджетного учреждения «Детский оздоровительный лагерь «Лесная сказка» за август – сентябрь 2015 года.</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 расчету ОМС Управление культурой ПГО, представленного к письму от 21.08.2015 г. № 577, фактическая потребность МБУ ДОЛ «Лесная сказка» в бюджетных ассигнованиях на 2015 год составляет 6 110 908,19 руб. (из них по заработной плате  - 3 801 331,31 руб., по начислениям на оплату труда – 1 184 373,78 руб.) при доведенных лимитах бюджетных обязательств на 2015 год – 3 453 725,0 руб.</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При формировании плановых показателей бюджета на 2015 год потребность в лимитах бюджетных обязательств МБУ ДОЛ «Лесная сказка», рассчитанная в соответствии с Методикой планирования бюджетных ассигнований, утвержденной приказом Финансового управления Администрации ПГО, составила  5 306 271,32 руб., в т.ч. на заработную плату – 3 666 072,78 руб., на начисления на оплату труда – 924 374,97 руб. Расчет потребности в лимитах бюджетных обязательств осуществлен исходя из объема лимитов бюджетных обязательств на 2014 год и прогнозных коэффициентов роста на 2015 год.</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Обоснованная оценка объемов принятых расходных обязательств на 2015 год, подтвержденная расчетом потребности на заработную плату по МБУ ДОЛ «Лесная сказка», составленная ОМС Управление культурой ПГО при формировании бюджета на 2015 год, включает потребность в расходах на заработную плату в сумме 3 791 903,5 руб., на начисления на оплату труда – 1 173 351,0 руб. Расчет потребности в расходах на заработную плату осуществлен исходя из количества штатных единиц, фонда оплаты труда согласно штатному расписанию учреждения, с учетом его увеличения с 01.10.2014 года и с 01.10.2015 года на 5,0%.</w:t>
      </w:r>
    </w:p>
    <w:p w:rsidR="00BE54B0" w:rsidRDefault="00BE54B0" w:rsidP="00BE54B0">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Размеры повышения фондов оплаты труда работников учреждения предусмотрены Положением об установлении системы оплаты труда работников муниципального учреждения "Детский оздоровительный лагерь "Лесная сказка", утвержденным Постановлением Главы Полевского городского округа от 07.04.2011 N 835:</w:t>
      </w:r>
    </w:p>
    <w:p w:rsidR="00BE54B0" w:rsidRDefault="00BE54B0" w:rsidP="00BE54B0">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 1 октября 2014 года - на 5 процентов;</w:t>
      </w:r>
    </w:p>
    <w:p w:rsidR="00BE54B0" w:rsidRDefault="00BE54B0" w:rsidP="00BE54B0">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 1 октября 2015 года - на 5 процентов.</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Фактическая потребность на 2015 год по заработной плате в сумме 3 801 331,31 руб. рассчитана согласно штатного расписания учреждения, утвержденного приказом от 01.10.2014 года № 142-л, согласованного начальником ОМС Управление культурой, с учетом повышения МРОТ Свердловской области с 01.10.2014 года до 7090,0 руб. и с 01.10.2015 года до 8154,0 руб. в соответствии с Соглашением о минимальной заработной плате в Свердловской области от 01.12.2014 года № 112, но без учета увеличения фонда оплаты труда с 01.10.2014 года и с 01.10.2015 года на 5,0%.</w:t>
      </w:r>
    </w:p>
    <w:p w:rsidR="00BE54B0" w:rsidRDefault="00BE54B0" w:rsidP="00BE54B0">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Согласно ст. 133.1 Трудового кодекса РФ размер минимальной заработной платы в субъекте Российской Федерации обеспечивается 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В соответствии со штатным расписанием учреждения, утвержденным начальником ОМС Управление культурой ПГО, за счет внебюджетных средств и средств, полученных от предпринимательской и иной приносящей доход деятельности, производится оплата труда </w:t>
      </w:r>
      <w:r>
        <w:rPr>
          <w:rFonts w:ascii="Verdana" w:hAnsi="Verdana" w:cs="Tahoma"/>
          <w:color w:val="000000"/>
        </w:rPr>
        <w:lastRenderedPageBreak/>
        <w:t>руководителя и сезонных работников учреждения во время проведения летней оздоровительной кампании.</w:t>
      </w:r>
    </w:p>
    <w:p w:rsidR="00BE54B0" w:rsidRDefault="00BE54B0" w:rsidP="00BE54B0">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Фактическая потребность на 2015 год по начислениям на оплату труда в сумме 1 184 373,78 руб. рассчитана с учетом увеличения фонда оплаты труда (согласно установленному минимальному размеру оплаты труда) и увеличения размера страховых взносов по дополнительному страхованию работников, занятых на работах с тяжелыми условиями труда с 4 до 6 процентов, в соответствии со ст. 58.3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BE54B0" w:rsidRDefault="00BE54B0" w:rsidP="00BE54B0">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4.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соответствует требованиям, установленным бюджетным законодательством, замечания финансово-экономического характера отсутствуют.</w:t>
      </w:r>
    </w:p>
    <w:p w:rsidR="00BE54B0" w:rsidRDefault="00BE54B0" w:rsidP="00BE54B0">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726270" w:rsidRDefault="00726270">
      <w:bookmarkStart w:id="0" w:name="_GoBack"/>
      <w:bookmarkEnd w:id="0"/>
    </w:p>
    <w:sectPr w:rsidR="00726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510"/>
    <w:rsid w:val="00726270"/>
    <w:rsid w:val="00BE54B0"/>
    <w:rsid w:val="00ED4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5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54B0"/>
    <w:rPr>
      <w:b/>
      <w:bCs/>
    </w:rPr>
  </w:style>
  <w:style w:type="paragraph" w:customStyle="1" w:styleId="consplusnormal">
    <w:name w:val="consplusnormal"/>
    <w:basedOn w:val="a"/>
    <w:rsid w:val="00BE54B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54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E54B0"/>
    <w:rPr>
      <w:b/>
      <w:bCs/>
    </w:rPr>
  </w:style>
  <w:style w:type="paragraph" w:customStyle="1" w:styleId="consplusnormal">
    <w:name w:val="consplusnormal"/>
    <w:basedOn w:val="a"/>
    <w:rsid w:val="00BE54B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86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1336</Words>
  <Characters>7619</Characters>
  <Application>Microsoft Office Word</Application>
  <DocSecurity>0</DocSecurity>
  <Lines>63</Lines>
  <Paragraphs>17</Paragraphs>
  <ScaleCrop>false</ScaleCrop>
  <Company/>
  <LinksUpToDate>false</LinksUpToDate>
  <CharactersWithSpaces>8938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2026-04-04T08:20:00Z</dcterms:created>
  <dcterms:modified xsi:type="dcterms:W3CDTF">2026-04-04T08:20:00Z</dcterms:modified>
</cp:coreProperties>
</file>