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9D2" w:rsidRDefault="005229D2" w:rsidP="005229D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5229D2" w:rsidRDefault="005229D2" w:rsidP="005229D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Положение о бюджетном процессе в Полевском городском округе в новой редакции, утвержденное решением Думы Полевского городского округа от 10.02.2009 № 734»</w:t>
      </w:r>
    </w:p>
    <w:p w:rsidR="005229D2" w:rsidRDefault="005229D2" w:rsidP="005229D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10 июня 2015 года                                                                             г. Полевской</w:t>
      </w:r>
    </w:p>
    <w:p w:rsidR="005229D2" w:rsidRDefault="005229D2" w:rsidP="005229D2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N 436, на основании пункта 5 раздела 2 плана работы Счетной палаты на 2015 год (с изменениями), распоряжения председателя Счетной палаты от 05.06.2015    № 58, </w:t>
      </w:r>
      <w:r>
        <w:rPr>
          <w:rFonts w:ascii="Verdana" w:hAnsi="Verdana" w:cs="Tahoma"/>
          <w:color w:val="000000"/>
          <w:spacing w:val="-1"/>
        </w:rPr>
        <w:t>по результатам экспертизы проекта решения Думы Полевского городского округа «О внесении изменений и дополнений в Положение о бюджетном процессе в Полевском городском округе в новой редакции, утвержденное решением Думы Полевского городского округа от 10.02.2009 № 734» (далее – проект решения).</w:t>
      </w:r>
    </w:p>
    <w:p w:rsidR="005229D2" w:rsidRDefault="005229D2" w:rsidP="005229D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Счетную палату 05.06.2015 года письмом начальника Финансового управления Администрации Полевского городского округа от 05.06.2015 № 06-387 для проведения экспертизы поступили следующие документы:</w:t>
      </w:r>
    </w:p>
    <w:p w:rsidR="005229D2" w:rsidRDefault="005229D2" w:rsidP="005229D2">
      <w:pPr>
        <w:pStyle w:val="a3"/>
        <w:spacing w:before="195" w:beforeAutospacing="0" w:after="195" w:afterAutospacing="0"/>
        <w:ind w:left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Проект решения – на 9 листах.</w:t>
      </w:r>
    </w:p>
    <w:p w:rsidR="005229D2" w:rsidRDefault="005229D2" w:rsidP="005229D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Пояснительная записка к проекту решения – на 13 листах.</w:t>
      </w:r>
    </w:p>
    <w:p w:rsidR="005229D2" w:rsidRDefault="005229D2" w:rsidP="005229D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Рассмотрев проект решения и прилагаемые к нему документы, Счётная палата отмечает:</w:t>
      </w:r>
    </w:p>
    <w:p w:rsidR="005229D2" w:rsidRDefault="005229D2" w:rsidP="005229D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1) принятие проекта решения обусловлено приведением </w:t>
      </w:r>
      <w:r>
        <w:rPr>
          <w:rFonts w:ascii="Verdana" w:hAnsi="Verdana" w:cs="Tahoma"/>
          <w:color w:val="000000"/>
          <w:spacing w:val="-1"/>
        </w:rPr>
        <w:t>Положения о бюджетном процессе в Полевском городском округе в новой редакции, утвержденного решением Думы Полевского городского округа от 10.02.2009 № 734 (далее – Положение),</w:t>
      </w:r>
      <w:r>
        <w:rPr>
          <w:rFonts w:ascii="Verdana" w:hAnsi="Verdana" w:cs="Tahoma"/>
          <w:color w:val="000000"/>
        </w:rPr>
        <w:t> в соответствие с положениями Бюджетного кодекса Российской Федерации как действующими, так и вступающими в силу с 01.01.2016 года;</w:t>
      </w:r>
    </w:p>
    <w:p w:rsidR="005229D2" w:rsidRDefault="005229D2" w:rsidP="005229D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2) предлагаемые изменения носят процедурный характер и не потребуют дополнительных расходов местного бюджета в текущем финансовом году и плановом периоде;</w:t>
      </w:r>
    </w:p>
    <w:p w:rsidR="005229D2" w:rsidRDefault="005229D2" w:rsidP="005229D2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3) предлагаемые в подпункте 1.4 проекта решения дополнения в пункт 1 статьи 7 Положения не учитывают полномочия местной администрации, предусмотренные ст. 78.2 Бюджетного кодекса РФ (введена Федеральным </w:t>
      </w:r>
      <w:hyperlink r:id="rId5" w:history="1">
        <w:r>
          <w:rPr>
            <w:rStyle w:val="a5"/>
            <w:rFonts w:ascii="Tahoma" w:hAnsi="Tahoma" w:cs="Tahoma"/>
            <w:color w:val="000000"/>
            <w:u w:val="none"/>
          </w:rPr>
          <w:t>законом</w:t>
        </w:r>
      </w:hyperlink>
      <w:r>
        <w:rPr>
          <w:rFonts w:ascii="Verdana" w:hAnsi="Verdana" w:cs="Tahoma"/>
          <w:color w:val="000000"/>
        </w:rPr>
        <w:t xml:space="preserve"> от 28.12.2013 N 418-ФЗ) на установление порядков принятия решений о предоставлении бюджетных ассигнований бюджетным и автономным учреждениям, муниципальным унитарным </w:t>
      </w:r>
      <w:r>
        <w:rPr>
          <w:rFonts w:ascii="Verdana" w:hAnsi="Verdana" w:cs="Tahoma"/>
          <w:color w:val="000000"/>
        </w:rPr>
        <w:lastRenderedPageBreak/>
        <w:t>предприятиям на осуществление за счет субсидий из местного бюджета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с последующим увеличением стоимости основных средств, находящихся на праве оперативного управления у этих учреждений и предприятий, или уставного фонда указанных предприятий, основанных на праве хозяйственного ведения, и предоставления указанных субсидий;</w:t>
      </w:r>
    </w:p>
    <w:p w:rsidR="005229D2" w:rsidRDefault="005229D2" w:rsidP="005229D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4) предлагаемые в подпункте 1.10. проекта решения изменения нумерации подпунктов пункта 2 статьи 8 Положения не учитывают нормы Бюджетного кодекса РФ.</w:t>
      </w:r>
    </w:p>
    <w:p w:rsidR="005229D2" w:rsidRDefault="005229D2" w:rsidP="005229D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Так, пунктом 2 статьи 8 Положения к исключительным полномочиям начальника Финансового органа отнесено:</w:t>
      </w:r>
    </w:p>
    <w:p w:rsidR="005229D2" w:rsidRDefault="005229D2" w:rsidP="005229D2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принятие решений о взыскании в бесспорном порядке суммы просроченной задолженности по бюджетным средствам, выданным на возвратной основе, не уплаченные в срок проценты за пользование бюджетными средствами, а также пени за несвоевременный возврат бюджетных средств;</w:t>
      </w:r>
    </w:p>
    <w:p w:rsidR="005229D2" w:rsidRDefault="005229D2" w:rsidP="005229D2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взыскание бюджетных средств, использованных не по целевому назначению;</w:t>
      </w:r>
    </w:p>
    <w:p w:rsidR="005229D2" w:rsidRDefault="005229D2" w:rsidP="005229D2">
      <w:pPr>
        <w:pStyle w:val="a3"/>
        <w:spacing w:before="0" w:beforeAutospacing="0" w:after="0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вынесение предупреждений руководителям органов местного самоуправления и получателей средств местного бюджета о ненадлежащем исполнении бюджета в случаях, установленных Бюджетным </w:t>
      </w:r>
      <w:hyperlink r:id="rId6" w:history="1">
        <w:r>
          <w:rPr>
            <w:rStyle w:val="a5"/>
            <w:rFonts w:ascii="Tahoma" w:hAnsi="Tahoma" w:cs="Tahoma"/>
            <w:color w:val="000000"/>
            <w:u w:val="none"/>
          </w:rPr>
          <w:t>кодексом</w:t>
        </w:r>
      </w:hyperlink>
      <w:r>
        <w:rPr>
          <w:rFonts w:ascii="Verdana" w:hAnsi="Verdana" w:cs="Tahoma"/>
          <w:color w:val="000000"/>
        </w:rPr>
        <w:t> Российской Федерации</w:t>
      </w:r>
    </w:p>
    <w:p w:rsidR="005229D2" w:rsidRDefault="005229D2" w:rsidP="005229D2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принятие решений о взыскании в бесспорном порядке пени с кредитных организаций за несвоевременное исполнение платежных документов на зачисление или перечисление бюджетных средств в размере одной трехсотой действующей ставки рефинансирования Банка России за каждый день просрочки.</w:t>
      </w:r>
    </w:p>
    <w:p w:rsidR="005229D2" w:rsidRDefault="005229D2" w:rsidP="005229D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Тогда как, Федеральным законом от 23.07.2013 N 252-ФЗ "О внесении изменений в Бюджетный кодекс Российской Федерации и отдельные законодательные акты Российской Федерации" признана утратившей силу глава 28 Бюджетного кодекса РФ, в которой частью 2 статьи 284.1 были установлены указанные права руководителей органов, исполняющих местные бюджеты;</w:t>
      </w:r>
    </w:p>
    <w:p w:rsidR="005229D2" w:rsidRDefault="005229D2" w:rsidP="005229D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 5) предлагаемые в подпункте 1.13 проекта решения дополнения в абзац 1 пункта 2 статьи 14 Положения воспроизводят условия, установленные частью 4 статьи 169 Бюджетного кодекса РФ, при которых проект местного бюджета составляется и утверждается сроком на один год либо сроком на три года.  В связи с тем, что статьей 56 Областного закона от 25.11.1994 N 8-ОЗ (в ред. от 13.04.2015) "О бюджетном процессе в Свердловской области" в соответствии с частью 4 статьи 169 Бюджетного кодекса РФ установлен срок, на который составляются и утверждаются проекты местных бюджетов, </w:t>
      </w:r>
      <w:r>
        <w:rPr>
          <w:rFonts w:ascii="Verdana" w:hAnsi="Verdana" w:cs="Tahoma"/>
          <w:color w:val="000000"/>
        </w:rPr>
        <w:lastRenderedPageBreak/>
        <w:t>расположенных на территории Свердловской области, а именно на три года - очередной финансовый год и плановый период, предлагаем в Положении учесть нормы, установленные статьей 56 Областного закона N 8-ОЗ;</w:t>
      </w:r>
    </w:p>
    <w:p w:rsidR="005229D2" w:rsidRDefault="005229D2" w:rsidP="005229D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6) в предлагаемых в подпункте 1.17 проекта решения изменениях не учтено, что в соответствии с частью 2 статьи 172 Бюджетного кодекса РФ составление проектов бюджетов основывается также на основных направлениях таможенно-тарифной политики Российской Федерации;</w:t>
      </w:r>
    </w:p>
    <w:p w:rsidR="005229D2" w:rsidRDefault="005229D2" w:rsidP="005229D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7) предлагаемые подпунктом 1.21 проекта решения изменения в статью 19 Положения относят вопросы, связанные с особенностями управления объектами муниципальной собственности, формирования неналоговых доходов и принятием мер по увеличению их поступлений в местный бюджет  к основным направлениям налоговой политики Полевского городского округа, которые целесообразно отнести к основным направлениям бюджетной политики Полевского городского округа;</w:t>
      </w:r>
    </w:p>
    <w:p w:rsidR="005229D2" w:rsidRDefault="005229D2" w:rsidP="005229D2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8) в предлагаемых проектом решения изменениях не учтено, что действие абзаца четвертого пункта 2 статьи 179 Бюджетного кодекса РФ, которым установлен срок приведения в соответствие с решением о бюджете муниципальных программ, приостановлено Федеральным </w:t>
      </w:r>
      <w:hyperlink r:id="rId7" w:history="1">
        <w:r>
          <w:rPr>
            <w:rStyle w:val="a5"/>
            <w:rFonts w:ascii="Tahoma" w:hAnsi="Tahoma" w:cs="Tahoma"/>
            <w:color w:val="000000"/>
            <w:u w:val="none"/>
          </w:rPr>
          <w:t>законом</w:t>
        </w:r>
      </w:hyperlink>
      <w:r>
        <w:rPr>
          <w:rFonts w:ascii="Verdana" w:hAnsi="Verdana" w:cs="Tahoma"/>
          <w:color w:val="000000"/>
        </w:rPr>
        <w:t> от 08.03.2015 N 25-ФЗ до 1 января 2016 года;</w:t>
      </w:r>
    </w:p>
    <w:p w:rsidR="005229D2" w:rsidRDefault="005229D2" w:rsidP="005229D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9) пунктом 2 проекта решения предусмотрено, что решение вступает в силу с момента подписания (за исключением отдельных положений), однако, следует учесть, что поскольку его действие не носит индивидуального характера, распространяется на неопределенный круг лиц, рассчитано на неоднократное применение, то согласно пункту 2 статьи 47 Федеральный закон от 06.10.2003 N 131-ФЗ "Об общих принципах организации местного самоуправления в Российской Федерации" решение должно вступать в силу после его официального опубликования (обнародования).</w:t>
      </w:r>
    </w:p>
    <w:p w:rsidR="005229D2" w:rsidRDefault="005229D2" w:rsidP="005229D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 учетом изложенного Счетная палата предлагает доработать с учетом замечаний и предложений представленный на экспертизу проект решения.</w:t>
      </w:r>
    </w:p>
    <w:p w:rsidR="005229D2" w:rsidRDefault="005229D2" w:rsidP="005229D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</w:t>
      </w:r>
    </w:p>
    <w:p w:rsidR="005229D2" w:rsidRDefault="005229D2" w:rsidP="005229D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Полевского городского округа                                                          И.М. Зюзева</w:t>
      </w:r>
    </w:p>
    <w:p w:rsidR="00224FCF" w:rsidRDefault="00224FCF">
      <w:bookmarkStart w:id="0" w:name="_GoBack"/>
      <w:bookmarkEnd w:id="0"/>
    </w:p>
    <w:sectPr w:rsidR="00224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ED7"/>
    <w:rsid w:val="00173ED7"/>
    <w:rsid w:val="00224FCF"/>
    <w:rsid w:val="0052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29D2"/>
    <w:rPr>
      <w:b/>
      <w:bCs/>
    </w:rPr>
  </w:style>
  <w:style w:type="character" w:styleId="a5">
    <w:name w:val="Hyperlink"/>
    <w:basedOn w:val="a0"/>
    <w:uiPriority w:val="99"/>
    <w:semiHidden/>
    <w:unhideWhenUsed/>
    <w:rsid w:val="005229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29D2"/>
    <w:rPr>
      <w:b/>
      <w:bCs/>
    </w:rPr>
  </w:style>
  <w:style w:type="character" w:styleId="a5">
    <w:name w:val="Hyperlink"/>
    <w:basedOn w:val="a0"/>
    <w:uiPriority w:val="99"/>
    <w:semiHidden/>
    <w:unhideWhenUsed/>
    <w:rsid w:val="005229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5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5C1AE520A433777109C2428D5955B345F86E99E0F3842895F6B1191E2D256B293606F09EA7519E212GE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5D0C69CDBBDE25351015E6D11B6F9BE8179A573FCAD19BE88CF61947CX1H6F" TargetMode="External"/><Relationship Id="rId5" Type="http://schemas.openxmlformats.org/officeDocument/2006/relationships/hyperlink" Target="consultantplus://offline/ref=01C252823E72E5936424E47D6F0474EABFEBBC56B58611FF5D0B734545C6986742CD94EA17D74DE9y6S5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1077</Words>
  <Characters>6145</Characters>
  <Application>Microsoft Office Word</Application>
  <DocSecurity>0</DocSecurity>
  <Lines>51</Lines>
  <Paragraphs>14</Paragraphs>
  <ScaleCrop>false</ScaleCrop>
  <Company/>
  <LinksUpToDate>false</LinksUpToDate>
  <CharactersWithSpaces>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2026-04-04T08:18:00Z</dcterms:created>
  <dcterms:modified xsi:type="dcterms:W3CDTF">2026-04-04T08:18:00Z</dcterms:modified>
</cp:coreProperties>
</file>