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EA" w:rsidRDefault="00AE4CEA" w:rsidP="00AE4CE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AE4CEA" w:rsidRDefault="00AE4CEA" w:rsidP="00AE4CEA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согласовании введения в орган местного самоуправления Администрация Полевского городского округа ставки муниципального служащего»</w:t>
      </w:r>
    </w:p>
    <w:p w:rsidR="00AE4CEA" w:rsidRDefault="00AE4CEA" w:rsidP="00AE4CE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02 июня 2015 года                                                                                    г. Полевской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пункта 6 раздела 2 плана работы Счетной палаты на 2015 год, распоряжения председателя Счетной палаты от 27.05.2015 № 54, Счетной палатой проведена экспертиза проекта решения Думы Полевского городского округа «О согласовании введения в орган местного самоуправления Администрация Полевского городского округа ставки муниципального служащего», в результате которой установлено следующее: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Счетную палату 27.05.2015 года (вх. № 180) поступил проект решения Думы Полевского городского округа «О согласовании введения в орган местного самоуправления Администрация Полевского городского округа ставки муниципального служащего» (далее – проект решения) письмом Главы Полевского городского округа от 26.05.2015 № 2893, с листом согласования и пояснительной запиской.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предлагается согласовать введение ставки муниципального служащего в орган местного самоуправления Администрация Полевского городского округа – Советника Главы Полевского городского округа (курирующего вопросы национальной политики).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пункта 34 решения Думы Полевского городского округа от 18.12.2014 № 238 «О бюджете Полевского городского округа на 2015 год и плановый период 2016 и 2017 годов» (далее – решение о бюджете) органы местного самоуправления Полевского городского округа не вправе принимать решения по увеличению численности работников муниципальных учреждений без согласования с Думой Полевского городского округа.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Ссылка на указанные требования решения о бюджете не включены в преамбулу проекта.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Основанием для введения ставки муниципального служащего в орган местного самоуправления Администрация Полевского городского округа – советника Главы Полевского городского округа (курирующего вопросы национальной политики) является необходимость реализации вопросов местного значения, установленных пунктами 7.1, 7.2 части 1 статьи 16 Федерального закона от 06.10.2013 № 131-ФЗ «Об общих </w:t>
      </w:r>
      <w:r>
        <w:rPr>
          <w:rFonts w:ascii="Verdana" w:hAnsi="Verdana" w:cs="Tahoma"/>
          <w:color w:val="000000"/>
        </w:rPr>
        <w:lastRenderedPageBreak/>
        <w:t>принципах организации местного самоуправления в Российской Федерации» и пунктами 7.1, 8 статьи 6 Устава Полевского городского округа:</w:t>
      </w:r>
    </w:p>
    <w:p w:rsidR="00AE4CEA" w:rsidRDefault="00AE4CEA" w:rsidP="00AE4CEA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 (п. 7.1 введен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Решением</w:t>
        </w:r>
      </w:hyperlink>
      <w:r>
        <w:rPr>
          <w:rFonts w:ascii="Verdana" w:hAnsi="Verdana" w:cs="Tahoma"/>
          <w:color w:val="000000"/>
        </w:rPr>
        <w:t> Думы Полевского городского округа от 30.01.2014 N 71). Вопрос местного значения не закреплен в полномочиях органов местного самоуправления;</w:t>
      </w:r>
    </w:p>
    <w:p w:rsidR="00AE4CEA" w:rsidRDefault="00AE4CEA" w:rsidP="00AE4CEA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городского округа. Относится к полномочиям Администрации городского округа согласно п. 17.1 ч. 1 ст. 39 Устава Полевского городского округа (п. 17.1 введен </w:t>
      </w:r>
      <w:hyperlink r:id="rId6" w:history="1">
        <w:r>
          <w:rPr>
            <w:rStyle w:val="a5"/>
            <w:rFonts w:ascii="Tahoma" w:hAnsi="Tahoma" w:cs="Tahoma"/>
            <w:color w:val="000000"/>
            <w:u w:val="none"/>
          </w:rPr>
          <w:t>Решением</w:t>
        </w:r>
      </w:hyperlink>
      <w:r>
        <w:rPr>
          <w:rFonts w:ascii="Verdana" w:hAnsi="Verdana" w:cs="Tahoma"/>
          <w:color w:val="000000"/>
        </w:rPr>
        <w:t> Думы Полевского городского округа от 30.01.2014 N 71).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Часть функций, которые предполагается возложить на советника Главы Полевского городского округа, курирующего вопросы национальной политики, по обеспечению  деятельности совещательных и консультативных органов при Главе Полевского городского округа согласуются с мероприятиями муниципальной программы «Профилактика терроризма и экстремизма, а также минимизация и (или) ликвидация последствий проявлений терроризма и экстремизма  на территории Полевского городского округа» на период 2014-2016 годов (далее – Программа), утвержденной Постановлением Главы Полевского городского округа от 13.09.2013 года № 2323.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Целями Программы являются: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1) противодействие терроризму и экстремизму, защита жизни граждан, проживающих на территории Полевского городского округа, от террористических и экстремистских актов;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2) минимизация последствий проявлений экстремизма и негативного отношения к лицам других национальностей и религиозных конфессий;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3) формирование у населения, проживающего на территории Полевского городского округа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4) формирование толерантности и межэтнической культуры в молодежной среде, профилактика недопущения агрессивного поведения.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Программой утверждены мероприятия по проведению заседаний: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1) комиссии по профилактике терроризма и экстремизма в Полевском городском округе, состав которой утвержден постановлением Главы Полевского городского округа  от 25.11.2009 № 2047 «О создании комиссии по профилактике терроризма и экстремизма в Полевском городском округе» (исполнитель – первый заместитель Главы Администрации, срок исполнения 1 раз в квартал);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2) Консультативного совета по взаимодействию с национальными и религиозными  общественными объединениями при Главе Полевского городского округа (исполнитель – заместитель Главы Администрации ПГО по социальным вопросам, руководитель аппарата  Администрации  Полевского городского округа, срок исполнения – 1 раз в полугодие).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Результатом мероприятия Программы по организации и проведении тематических мероприятий: фестивалей, конкурсов, викторин, круглых столов,  является формирование у населения внутренней 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  прав и свобод человека. Формирование толерантности и межэтнической культуры в молодежной среде, профилактика недопущения агрессивного поведения.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Кроме того, основанием для внесения проекта решения в Пояснительной записке указан Указ Президента РФ от 19.12.2012 № 1666 «О стратегии государственной национальной политики Российской Федерации на период до 2025 года» и Распоряжение Правительства Свердловской области от 21.03.2014 № 335-РП «Об утверждении Плана мероприятий по реализации в Свердловской области в 2014 - 2015 годах Стратегии государственной национальной политики Российской Федерации на период до 2025 года» (далее - План), которым рекомендовано органам местного самоуправления муниципальных образований, расположенных на территории Свердловской области, принять участие в реализации мероприятий Плана.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Планом предусмотрена реализация мероприятий, связанных с функциями, которые будут возложены на советника Главы Полевского городского округа, курирующего вопросы национальной политики, согласно Пояснительной записке.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ч.1 ст. 6 Федерального закона от 02.03.2007 N 25-ФЗ "О муниципальной службе в Российской Федерации" должность муниципальной службы - должность в органе местного самоуправления, аппарате избирательной комиссии муниципального образования, которые образуются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самоуправления, избирательной комиссии муниципального образования или лица, замещающего муниципальную должность.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Должность советника Главы Полевского городского округа в соответствии с решением Думы Полевского городского округа от 19.06.2008 № 618 «Об утверждении Реестра должностей муниципальной службы и Порядка ведения Реестра муниципальных служащих Полевского городского округа» является должностью муниципальной службы, учреждаемой для непосредственного обеспечения исполнения полномочий Главы Полевского городского округа.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ч.1 ст. 36 Федерального закона от 06.10.2003 № 131-ФЗ «Об общих принципах организации местного самоуправления в Российской Федерации» Глава муниципального образования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На основании изложенного, в целях не допущения нарушения межнационального и межконфессионального согласия и возникновения межнациональных (межэтнических) и межконфессиональных конфликтов, а также обеспечения условий для беспрепятственного осуществления Главой своих полномочий, как выборному должностному лицу местного самоуправления, согласно ст. 40 Федерального закона от 06.10.2003 № 131-ФЗ «Об общих принципах организации местного самоуправления в Российской Федерации», может быть предложено согласование введения должности муниципальной службы советника Главы Полевского городского округа по вопросам национальной политики.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Пояснительной записке принятие проекта решения Думы Полевского городского округа повлияет на изменение расходных обязательств Полевского городского округа на 2015 год и последующий период.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финансово-экономическом обосновании к проекту решения указано, что его принятие повлечет увеличение расходов местного бюджета на сумму 264 291,96 рублей (заработная плата за июнь-декабрь 2015 года,  начисления на фонд оплаты труда) согласно расчета.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Расчет произведен исходя из размера должностного оклада в сумме 12 223,0 руб. по максимальному размеру месячного должностного оклада по должности советника (в соответствии с решением Думы Полевского городского округа от 25.03.2008 № 576 "Об утверждении размеров должностных окладов Главы Полевского городского округа, председателя Думы Полевского городского округа, работников органов местного самоуправления Полевского городского округа"), ежемесячной надбавки к должностному окладу за особые условия муниципальной службы – 50%, ежемесячная надбавки к должностному окладу за классный чин муниципальных служащих – 6,3 %, ежемесячной премии по результатам работы – 50 %, уральского коэффициента – 15 %.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Расчет увеличения расходных обязательств произведен без учета  Положения "Об оплате труда работников органов местного самоуправления Полевского городского округа", утвержденного решением Думы Полевского городского округа от 02.07.2007 N 420, согласно которому в фонде оплаты труда работников органов местного самоуправления Полевского городского округа сверх средств, направляемых для выплаты должностных окладов муниципальным служащим предусматриваются средства на следующие ежемесячные и иные дополнительные выплаты (в расчете на год):</w:t>
      </w:r>
    </w:p>
    <w:p w:rsidR="00AE4CEA" w:rsidRDefault="00AE4CEA" w:rsidP="00AE4C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ежемесячной надбавки к должностному окладу за особые условия муниципальной службы - в размере 10 должностных окладов в год;</w:t>
      </w:r>
    </w:p>
    <w:p w:rsidR="00AE4CEA" w:rsidRDefault="00AE4CEA" w:rsidP="00AE4C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ежемесячной надбавки к должностному окладу за выслугу лет - в размере 3 должностных окладов в год;</w:t>
      </w:r>
    </w:p>
    <w:p w:rsidR="00AE4CEA" w:rsidRDefault="00AE4CEA" w:rsidP="00AE4C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ежемесячной премий по результатам работы - в размере шести должностных окладов в год;</w:t>
      </w:r>
    </w:p>
    <w:p w:rsidR="00AE4CEA" w:rsidRDefault="00AE4CEA" w:rsidP="00AE4C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материальной помощи - в размере двух должностных окладов в год;</w:t>
      </w:r>
    </w:p>
    <w:p w:rsidR="00AE4CEA" w:rsidRDefault="00AE4CEA" w:rsidP="00AE4C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ежемесячной надбавки к должностному окладу за работу со сведениями, составляющими государственную тайну - с учетом фактически установленного размера, но не выше в расчете на год полутора должностных окладов;</w:t>
      </w:r>
    </w:p>
    <w:p w:rsidR="00AE4CEA" w:rsidRDefault="00AE4CEA" w:rsidP="00AE4CEA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ежемесячной надбавки к должностному окладу за классный чин муниципальных служащих - в размере одного должностного оклада в год.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Таким образом, введение в орган местного самоуправления Администрация Полевского городского округа ставки  муниципального служащего потребует включение данных расходных обязательств в решение о бюджете на 2015 год и плановый период 2016 – 2017 годов в большем объеме, чем приведено в финансово-экономическом обосновании.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пояснительной записке не указан источник исполнения предлагаемого к принятию расходного обязательства (дополнительные поступления в бюджет и (или) сокращение бюджетных ассигнований по другим статьям расходов бюджета) согласно ст. 83 Бюджетного кодекса РФ.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Приказом Министерства финансов Свердловской области от 09.12.2014 года № 600 «Об утверждении на 2015 год перечней муниципальных образований, расположенных на территории Свердловской области, в целях реализации статьи 136 Бюджетного кодекса Российской Федерации» Полевской городской округ включен в перечень муниципальных образований,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</w:t>
      </w:r>
      <w:r>
        <w:rPr>
          <w:rFonts w:ascii="Verdana" w:hAnsi="Verdana" w:cs="Tahoma"/>
          <w:color w:val="000000"/>
        </w:rPr>
        <w:lastRenderedPageBreak/>
        <w:t>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бюджета.</w:t>
      </w:r>
    </w:p>
    <w:p w:rsidR="00AE4CEA" w:rsidRDefault="00AE4CEA" w:rsidP="00AE4CEA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Исходя из ограничений, установленных ч. 2 ст. 136 Бюджетного кодекса РФ, муниципальное образование не имеет права превышать установленный Постановлением Правительства Свердловской области от 24.09.2014 N 810-ПП нормативов формирования расходов на содержание органов местного самоуправления Полевского городского округа на 2015 год в сумме 49 261,0 тыс. руб.</w:t>
      </w:r>
    </w:p>
    <w:p w:rsidR="00AE4CEA" w:rsidRDefault="00AE4CEA" w:rsidP="00AE4CEA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При рассмотрении вопроса о согласовании введения дополнительной ставки муниципального служащего в орган местного самоуправления Администрация Полевского городского округа следует учесть установленные ограничения и существующее превышение плановых расходов на содержание органов местного самоуправления Полевского городского округа на 2015 год.</w:t>
      </w:r>
    </w:p>
    <w:p w:rsidR="00AE4CEA" w:rsidRDefault="00AE4CEA" w:rsidP="00AE4CE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Инспектор Счетной палаты</w:t>
      </w:r>
    </w:p>
    <w:p w:rsidR="00AE4CEA" w:rsidRDefault="00AE4CEA" w:rsidP="00AE4CEA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                               А.А. Кетова</w:t>
      </w:r>
    </w:p>
    <w:p w:rsidR="0058066C" w:rsidRDefault="0058066C">
      <w:bookmarkStart w:id="0" w:name="_GoBack"/>
      <w:bookmarkEnd w:id="0"/>
    </w:p>
    <w:sectPr w:rsidR="00580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C06"/>
    <w:rsid w:val="0058066C"/>
    <w:rsid w:val="00717C06"/>
    <w:rsid w:val="00AE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4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4CEA"/>
    <w:rPr>
      <w:b/>
      <w:bCs/>
    </w:rPr>
  </w:style>
  <w:style w:type="character" w:styleId="a5">
    <w:name w:val="Hyperlink"/>
    <w:basedOn w:val="a0"/>
    <w:uiPriority w:val="99"/>
    <w:semiHidden/>
    <w:unhideWhenUsed/>
    <w:rsid w:val="00AE4C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4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4CEA"/>
    <w:rPr>
      <w:b/>
      <w:bCs/>
    </w:rPr>
  </w:style>
  <w:style w:type="character" w:styleId="a5">
    <w:name w:val="Hyperlink"/>
    <w:basedOn w:val="a0"/>
    <w:uiPriority w:val="99"/>
    <w:semiHidden/>
    <w:unhideWhenUsed/>
    <w:rsid w:val="00AE4C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424354463CCB3E5B465B4300797BC79F6B74818AC0FFA930A265AD05BB90700A9169A363AB01230BC2576FD1q6J" TargetMode="External"/><Relationship Id="rId5" Type="http://schemas.openxmlformats.org/officeDocument/2006/relationships/hyperlink" Target="consultantplus://offline/ref=0AD746FB214540A791A8C1302C1FBD7ACA331ADB67BCB3F9C81908452AE73FCA0062DF0E314B63085AC75FBEe1o1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2053</Words>
  <Characters>11706</Characters>
  <Application>Microsoft Office Word</Application>
  <DocSecurity>0</DocSecurity>
  <Lines>97</Lines>
  <Paragraphs>27</Paragraphs>
  <ScaleCrop>false</ScaleCrop>
  <Company/>
  <LinksUpToDate>false</LinksUpToDate>
  <CharactersWithSpaces>13732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2026-04-04T08:17:00Z</dcterms:created>
  <dcterms:modified xsi:type="dcterms:W3CDTF">2026-04-04T08:17:00Z</dcterms:modified>
</cp:coreProperties>
</file>