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289" w:rsidRDefault="00720289" w:rsidP="00720289">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720289" w:rsidRDefault="00720289" w:rsidP="00720289">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w:t>
      </w:r>
    </w:p>
    <w:p w:rsidR="00720289" w:rsidRDefault="00720289" w:rsidP="00720289">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05 декабря 2014 года                                                                              г. Полевской</w:t>
      </w:r>
    </w:p>
    <w:p w:rsidR="00720289" w:rsidRDefault="00720289" w:rsidP="00720289">
      <w:pPr>
        <w:pStyle w:val="a3"/>
        <w:spacing w:before="195" w:beforeAutospacing="0" w:after="0" w:afterAutospacing="0"/>
        <w:ind w:firstLine="709"/>
        <w:jc w:val="both"/>
        <w:rPr>
          <w:rFonts w:ascii="Tahoma" w:hAnsi="Tahoma" w:cs="Tahoma"/>
          <w:color w:val="000000"/>
          <w:sz w:val="21"/>
          <w:szCs w:val="21"/>
        </w:rPr>
      </w:pPr>
      <w:r>
        <w:rPr>
          <w:rFonts w:ascii="Verdana" w:hAnsi="Verdana" w:cs="Tahoma"/>
          <w:color w:val="000000"/>
        </w:rPr>
        <w:t>В соответствии с требованиями пункта 1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утвержденного решением Думы Полевского городского округа от 15.12.2011 N 436,на основании пункта 3 раздела 2 Плана работы Счетной палаты на 2014 год, распоряжения Счетной палаты от 02.12.2014 № 109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в результате которой установлено следующее.</w:t>
      </w:r>
    </w:p>
    <w:p w:rsidR="00720289" w:rsidRDefault="00720289" w:rsidP="00720289">
      <w:pPr>
        <w:pStyle w:val="a3"/>
        <w:spacing w:before="195" w:beforeAutospacing="0" w:after="0" w:afterAutospacing="0"/>
        <w:jc w:val="both"/>
        <w:rPr>
          <w:rFonts w:ascii="Tahoma" w:hAnsi="Tahoma" w:cs="Tahoma"/>
          <w:color w:val="000000"/>
          <w:sz w:val="21"/>
          <w:szCs w:val="21"/>
        </w:rPr>
      </w:pPr>
      <w:r>
        <w:rPr>
          <w:rFonts w:ascii="Verdana" w:hAnsi="Verdana" w:cs="Tahoma"/>
          <w:color w:val="000000"/>
        </w:rPr>
        <w:t>      1.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поступил в Счетную палату 02.12.2014 письмом Главы Полевского городского округа года от 02.12.2014 № 6590 с пояснительной запиской и копиями документов.</w:t>
      </w:r>
    </w:p>
    <w:p w:rsidR="00720289" w:rsidRDefault="00720289" w:rsidP="00720289">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и 7 в новой редакции, в связи, с чем невозможно сравнить суммовые изменения, вносимые в текстовую часть решения о бюджете, и приложения к нему.</w:t>
      </w:r>
    </w:p>
    <w:p w:rsidR="00720289" w:rsidRDefault="00720289" w:rsidP="00720289">
      <w:pPr>
        <w:pStyle w:val="a3"/>
        <w:spacing w:before="195" w:beforeAutospacing="0" w:after="0" w:afterAutospacing="0"/>
        <w:ind w:firstLine="709"/>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путем увеличения объема бюджета по доходам и расходам в сумме 3 169,3 тыс. руб.,  в том числе за счет увеличения бюджетных ассигнований на 3 225,7 тыс. руб. и уменьшения бюджетных ассигнований на 56,4 тыс. руб. Предлагаемый в проекте решения размер дефицита местного бюджета не меняется.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720289" w:rsidRDefault="00720289" w:rsidP="00720289">
      <w:pPr>
        <w:pStyle w:val="a3"/>
        <w:spacing w:before="0" w:beforeAutospacing="0" w:after="0" w:afterAutospacing="0"/>
        <w:ind w:firstLine="709"/>
        <w:jc w:val="both"/>
        <w:rPr>
          <w:rFonts w:ascii="Tahoma" w:hAnsi="Tahoma" w:cs="Tahoma"/>
          <w:color w:val="000000"/>
          <w:sz w:val="21"/>
          <w:szCs w:val="21"/>
        </w:rPr>
      </w:pPr>
      <w:r>
        <w:rPr>
          <w:rFonts w:ascii="Verdana" w:hAnsi="Verdana" w:cs="Tahoma"/>
          <w:color w:val="000000"/>
        </w:rPr>
        <w:t xml:space="preserve">2.1. Проектом решения предлагается утвердить объем доходов в сумме 1 632 645,631 тыс. руб., что составит 116,85 % к </w:t>
      </w:r>
      <w:r>
        <w:rPr>
          <w:rFonts w:ascii="Verdana" w:hAnsi="Verdana" w:cs="Tahoma"/>
          <w:color w:val="000000"/>
        </w:rPr>
        <w:lastRenderedPageBreak/>
        <w:t>первоначальному прогнозу доходов местного бюджета (1 397 192,58 тыс. руб.).</w:t>
      </w:r>
    </w:p>
    <w:p w:rsidR="00720289" w:rsidRDefault="00720289" w:rsidP="00720289">
      <w:pPr>
        <w:pStyle w:val="a3"/>
        <w:spacing w:before="0" w:beforeAutospacing="0" w:after="0" w:afterAutospacing="0"/>
        <w:ind w:firstLine="709"/>
        <w:jc w:val="both"/>
        <w:rPr>
          <w:rFonts w:ascii="Tahoma" w:hAnsi="Tahoma" w:cs="Tahoma"/>
          <w:color w:val="000000"/>
          <w:sz w:val="21"/>
          <w:szCs w:val="21"/>
        </w:rPr>
      </w:pPr>
      <w:r>
        <w:rPr>
          <w:rFonts w:ascii="Verdana" w:hAnsi="Verdana" w:cs="Tahoma"/>
          <w:color w:val="000000"/>
        </w:rPr>
        <w:t>Изменение прогноза доходов обусловлено увеличением объема безвозмездных поступлений из вышестоящего бюджета целевого характера в соответствии с постановлением Правительства Свердловской области от 12.11.2014 года № 976-ПП «О внесении изменений в постановление Правительства Свердловской области от 09.04.2014 № 291-ПП «О распределении  субсидий из областного бюджета местным бюджетам, предоставление которых предусмотрено государственной программой свердловской области «Развитие физической культуры,  спорта и молодежной политики в Свердловской области до 2020 года», между муниципальными образованиями, расположенными на территории  Свердловской области в 2014 году» на предоставление социальных выплат молодым семьям на приобретение (строительство) жилья в сумме 1 334,4 тыс. руб. и в соответствии с распоряжением правительства Свердловской области от 19.11.2014 № 1444-РП «О выделении средств из резервного фонда Правительства Свердловской области» на организацию временного социально – бытового обустройства лиц, вынужденного покинувших территорию Украины и находящихся в пунктах временного размещения на территории Свердловской области в сумме 1 834,9 тыс. руб.</w:t>
      </w:r>
    </w:p>
    <w:p w:rsidR="00720289" w:rsidRDefault="00720289" w:rsidP="00720289">
      <w:pPr>
        <w:pStyle w:val="a3"/>
        <w:spacing w:before="0" w:beforeAutospacing="0" w:after="0" w:afterAutospacing="0"/>
        <w:ind w:firstLine="709"/>
        <w:jc w:val="both"/>
        <w:rPr>
          <w:rFonts w:ascii="Tahoma" w:hAnsi="Tahoma" w:cs="Tahoma"/>
          <w:color w:val="000000"/>
          <w:sz w:val="21"/>
          <w:szCs w:val="21"/>
        </w:rPr>
      </w:pPr>
      <w:r>
        <w:rPr>
          <w:rFonts w:ascii="Verdana" w:hAnsi="Verdana" w:cs="Tahoma"/>
          <w:color w:val="000000"/>
        </w:rPr>
        <w:t>При этом числовое значение показателя «объем межбюджетных трансфертов из областного бюджета», установленный  подпунктом 1 пункта 1 решения Думы Полевского городского округа от 17.12.2013 № 60 «О бюджете Полевского городского округа на 2014 год и плановый период 2015-2016 годов» составит 1 127 770,623 тыс. руб.</w:t>
      </w:r>
    </w:p>
    <w:p w:rsidR="00720289" w:rsidRDefault="00720289" w:rsidP="00720289">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2.2. Проектом решения предлагается утвердить объем расходов в сумме 1 699 189,04426 тыс. руб., что составит 121,61 % к первоначальным бюджетным назначениям (1 397 192,58 тыс. руб.).</w:t>
      </w:r>
    </w:p>
    <w:p w:rsidR="00720289" w:rsidRDefault="00720289" w:rsidP="00720289">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Уменьшение объема бюджета по расходам на сумму 56,4 тыс. руб. на предоставление социальных выплат молодым семьям на приобретение (строительство) жилья предлагается в соответствии с постановлением Правительства Свердловской области от 12.11.2014 года № 976-ПП «О внесении изменений в постановление Правительства Свердловской области от 09.04.2014 № 291-ПП «О распределении  субсидий из областного бюджета местным бюджетам, предоставление которых предусмотрено государственной программой свердловской области «Развитие физической культуры,  спорта и молодежной политики в Свердловской области до 2020 года», между муниципальными образованиями, расположенными на территории  Свердловской области в 2014 году» по главному распорядителю бюджетных средств ОМС Администрация Полевского городского округа.</w:t>
      </w:r>
    </w:p>
    <w:p w:rsidR="00720289" w:rsidRDefault="00720289" w:rsidP="00720289">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 xml:space="preserve">Увеличение объема безвозмездных поступлений целевого характера обусловило предлагаемое соответствующее с целевым назначением и постановлениями Правительства Свердловской области увеличение бюджетных ассигнований по главному распорядителю </w:t>
      </w:r>
      <w:r>
        <w:rPr>
          <w:rFonts w:ascii="Verdana" w:hAnsi="Verdana" w:cs="Tahoma"/>
          <w:color w:val="000000"/>
        </w:rPr>
        <w:lastRenderedPageBreak/>
        <w:t>бюджетных средств ОМС Администрация Полевского городского округа  в сумме 3 225,7 тыс. руб., в том числе:</w:t>
      </w:r>
    </w:p>
    <w:p w:rsidR="00720289" w:rsidRDefault="00720289" w:rsidP="00720289">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по подразделу 0113 «Другие общегосударственные вопросы» целевой статье 7004070 «Резервный фонд Правительства Свердловской области»» по виду расхода 810 «Субсидии юридическим лицам (кроме некоммерческих организаций), индивидуальным предпринимателям, физическим лицам»;</w:t>
      </w:r>
    </w:p>
    <w:p w:rsidR="00720289" w:rsidRDefault="00720289" w:rsidP="0072028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по подразделу 1003 «Социальное обеспечение населения» целевой статье 1665020 «Предоставление социальных выплат молодым семьям на приобретение (строительство) жилья за счет межбюджетных трансфертов из федерального бюджета» по виду расхода 320 «Социальные выплаты гражданам, кроме публичных нормативных социальных выплат» в сумме 1 390,8 тыс. руб.</w:t>
      </w:r>
    </w:p>
    <w:p w:rsidR="00720289" w:rsidRDefault="00720289" w:rsidP="00720289">
      <w:pPr>
        <w:pStyle w:val="a3"/>
        <w:spacing w:before="195" w:beforeAutospacing="0" w:after="195" w:afterAutospacing="0"/>
        <w:ind w:firstLine="636"/>
        <w:jc w:val="both"/>
        <w:rPr>
          <w:rFonts w:ascii="Tahoma" w:hAnsi="Tahoma" w:cs="Tahoma"/>
          <w:color w:val="000000"/>
          <w:sz w:val="21"/>
          <w:szCs w:val="21"/>
        </w:rPr>
      </w:pPr>
      <w:r>
        <w:rPr>
          <w:rFonts w:ascii="Verdana" w:hAnsi="Verdana" w:cs="Tahoma"/>
          <w:color w:val="000000"/>
        </w:rPr>
        <w:t> 3.Проект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соответствует бюджетному законодательству Российской Федерации и может быть рекомендован к рассмотрению Думой Полевского городского округа.</w:t>
      </w:r>
    </w:p>
    <w:p w:rsidR="00720289" w:rsidRDefault="00720289" w:rsidP="00720289">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Инспектор Счетной палаты                                                           </w:t>
      </w:r>
    </w:p>
    <w:p w:rsidR="00720289" w:rsidRDefault="00720289" w:rsidP="00720289">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Полевского городского округа                                                            Т.Е. Фарнина</w:t>
      </w:r>
    </w:p>
    <w:p w:rsidR="0084777A" w:rsidRDefault="0084777A">
      <w:bookmarkStart w:id="0" w:name="_GoBack"/>
      <w:bookmarkEnd w:id="0"/>
    </w:p>
    <w:sectPr w:rsidR="008477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5D6"/>
    <w:rsid w:val="003E55D6"/>
    <w:rsid w:val="00720289"/>
    <w:rsid w:val="00847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02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2028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02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202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56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978</Words>
  <Characters>5576</Characters>
  <Application>Microsoft Office Word</Application>
  <DocSecurity>0</DocSecurity>
  <Lines>46</Lines>
  <Paragraphs>13</Paragraphs>
  <ScaleCrop>false</ScaleCrop>
  <Company/>
  <LinksUpToDate>false</LinksUpToDate>
  <CharactersWithSpaces>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2026-04-08T17:42:00Z</dcterms:created>
  <dcterms:modified xsi:type="dcterms:W3CDTF">2026-04-08T17:42:00Z</dcterms:modified>
</cp:coreProperties>
</file>