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AF1" w:rsidRDefault="00491AF1" w:rsidP="00491AF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491AF1" w:rsidRDefault="00491AF1" w:rsidP="00491AF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491AF1" w:rsidRDefault="00491AF1" w:rsidP="00491AF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11 ноября 2014 года                                                                              г. Полевской</w:t>
      </w:r>
    </w:p>
    <w:p w:rsidR="00491AF1" w:rsidRDefault="00491AF1" w:rsidP="00491AF1">
      <w:pPr>
        <w:pStyle w:val="normalweb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436,на основании пункта 3 раздела 2 Плана работы Счетной палаты на 2014 год, распоряжения Счетной палаты от 10.11.2014 № 99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491AF1" w:rsidRDefault="00491AF1" w:rsidP="00491AF1">
      <w:pPr>
        <w:pStyle w:val="normalweb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     1.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10.11.2014 письмом Главы Полевского городского округа года от 07.11.2014 № 6129 с пояснительной запиской и копиями документов.</w:t>
      </w:r>
    </w:p>
    <w:p w:rsidR="00491AF1" w:rsidRDefault="00491AF1" w:rsidP="00491AF1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 и 7 в новой редакции, в связи, с чем не возможно сравнить суммовые изменения, вносимые в текстовую часть решения о бюджете, и приложения к нему.</w:t>
      </w:r>
    </w:p>
    <w:p w:rsidR="00491AF1" w:rsidRDefault="00491AF1" w:rsidP="00491AF1">
      <w:pPr>
        <w:pStyle w:val="normalweb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путем увеличения объема бюджета по доходам и расходам в сумме 4 346,0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491AF1" w:rsidRDefault="00491AF1" w:rsidP="00491AF1">
      <w:pPr>
        <w:pStyle w:val="normalweb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2.1. Проектом решения предлагается утвердить объем доходов в сумме 1 634 352,331 тыс. руб., что составит 116,97 % к первоначальному прогнозу доходов местного бюджета.</w:t>
      </w:r>
    </w:p>
    <w:p w:rsidR="00491AF1" w:rsidRDefault="00491AF1" w:rsidP="00491AF1">
      <w:pPr>
        <w:pStyle w:val="normalweb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Изменение прогноза доходов обусловлено изменением объема безвозмездных поступлений из вышестоящего бюджета целевого </w:t>
      </w:r>
      <w:r>
        <w:rPr>
          <w:rFonts w:ascii="Verdana" w:hAnsi="Verdana" w:cs="Tahoma"/>
          <w:color w:val="000000"/>
        </w:rPr>
        <w:lastRenderedPageBreak/>
        <w:t>характера в соответствии с постановлением Правительства Свердловской области от 28.10.2014 года № 931-ПП «Об утверждении распределения объемов субвенций из областного бюджета местным бюджетам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дошкольных образовательных организациях и финансовое обеспечение дополнительного образования детей в муниципальных образовательных организациях, не распределенных Законом Свердловской области от 09 декабря 2013 года № 125-ОЗ «Об областном бюджете на 2014 год и плановый период 2015 и 2016 годов», в 2014 году», на оплату труда и учебные расходы, обеспечивающие образовательный процесс в сумме 4 346,0 тыс. руб.</w:t>
      </w:r>
    </w:p>
    <w:p w:rsidR="00491AF1" w:rsidRDefault="00491AF1" w:rsidP="00491AF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br w:type="textWrapping" w:clear="all"/>
      </w:r>
    </w:p>
    <w:p w:rsidR="00491AF1" w:rsidRDefault="00491AF1" w:rsidP="00491AF1">
      <w:pPr>
        <w:pStyle w:val="normalweb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При этом числовое значение показателя «объем межбюджетных трансфертов из областного бюджета», установленный  подпунктом 1 пункта 1 решения Думы Полевского городского округа от 17.12.2013 № 60 «О бюджете Полевского городского округа на 2014 год и плановый период 2015-2016 годов» составит 1 124 572,323 тыс. руб.</w:t>
      </w:r>
    </w:p>
    <w:p w:rsidR="00491AF1" w:rsidRDefault="00491AF1" w:rsidP="00491AF1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2.2. Проектом решения предлагается утвердить объем расходов в сумме 1 700 895,74426 тыс. руб., что составит 121,74 % к первоначальным бюджетным назначениям.</w:t>
      </w:r>
    </w:p>
    <w:p w:rsidR="00491AF1" w:rsidRDefault="00491AF1" w:rsidP="00491AF1">
      <w:pPr>
        <w:pStyle w:val="a3"/>
        <w:spacing w:before="195" w:beforeAutospacing="0" w:after="195" w:afterAutospacing="0"/>
        <w:ind w:firstLine="63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Увеличение объема безвозмездных поступлений целевого характера обусловило предлагаемое соответствующее с целевым назначением и постановлением Правительства Свердловской области увеличение бюджетных ассигнований по главному распорядителю бюджетных средств ОМС Управление образованием Полевского городского округа в сумме 4 346,0 тыс. руб., в том числе:</w:t>
      </w:r>
    </w:p>
    <w:p w:rsidR="00491AF1" w:rsidRDefault="00491AF1" w:rsidP="00491AF1">
      <w:pPr>
        <w:pStyle w:val="a3"/>
        <w:spacing w:before="195" w:beforeAutospacing="0" w:after="195" w:afterAutospacing="0"/>
        <w:ind w:firstLine="63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 подразделу 0701 «Дошкольное образование» целевой статье 1214510 «Субвенции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организациях» по виду расхода 610 «Субсидии бюджетным учреждениям» в сумме 4 232,0 тыс. руб.</w:t>
      </w:r>
    </w:p>
    <w:p w:rsidR="00491AF1" w:rsidRDefault="00491AF1" w:rsidP="00491AF1">
      <w:pPr>
        <w:pStyle w:val="a3"/>
        <w:spacing w:before="195" w:beforeAutospacing="0" w:after="195" w:afterAutospacing="0"/>
        <w:ind w:firstLine="63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 подразделу 0702 «Общее образование» целевой статье 1224530 «Субвенции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дошкольных образовательных организациях и финансовое обеспечение дополнительного образования детей в муниципальных общеобразовательных организациях» по виду расхода 610 «Субсидии бюджетным учреждениям» в сумме 114,0 тыс. руб.</w:t>
      </w:r>
    </w:p>
    <w:p w:rsidR="00491AF1" w:rsidRDefault="00491AF1" w:rsidP="00491AF1">
      <w:pPr>
        <w:pStyle w:val="a3"/>
        <w:spacing w:before="195" w:beforeAutospacing="0" w:after="195" w:afterAutospacing="0"/>
        <w:ind w:firstLine="63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 3.Проект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соответствует бюджетному законодательству Российской Федерации и может быть рекомендован к рассмотрению Думой Полевского городского округа.</w:t>
      </w:r>
    </w:p>
    <w:p w:rsidR="00491AF1" w:rsidRDefault="00491AF1" w:rsidP="00491AF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491AF1" w:rsidRDefault="00491AF1" w:rsidP="00491AF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                                                            Т.Е. Фарнина</w:t>
      </w:r>
    </w:p>
    <w:p w:rsidR="00DB6C95" w:rsidRDefault="00DB6C95">
      <w:bookmarkStart w:id="0" w:name="_GoBack"/>
      <w:bookmarkEnd w:id="0"/>
    </w:p>
    <w:sectPr w:rsidR="00DB6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62"/>
    <w:rsid w:val="00491AF1"/>
    <w:rsid w:val="00871E62"/>
    <w:rsid w:val="00DB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1AF1"/>
    <w:rPr>
      <w:b/>
      <w:bCs/>
    </w:rPr>
  </w:style>
  <w:style w:type="paragraph" w:customStyle="1" w:styleId="normalweb">
    <w:name w:val="normalweb"/>
    <w:basedOn w:val="a"/>
    <w:rsid w:val="00491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1AF1"/>
    <w:rPr>
      <w:b/>
      <w:bCs/>
    </w:rPr>
  </w:style>
  <w:style w:type="paragraph" w:customStyle="1" w:styleId="normalweb">
    <w:name w:val="normalweb"/>
    <w:basedOn w:val="a"/>
    <w:rsid w:val="00491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843</Words>
  <Characters>4810</Characters>
  <Application>Microsoft Office Word</Application>
  <DocSecurity>0</DocSecurity>
  <Lines>40</Lines>
  <Paragraphs>11</Paragraphs>
  <ScaleCrop>false</ScaleCrop>
  <Company/>
  <LinksUpToDate>false</LinksUpToDate>
  <CharactersWithSpaces>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2026-04-08T17:40:00Z</dcterms:created>
  <dcterms:modified xsi:type="dcterms:W3CDTF">2026-04-08T17:40:00Z</dcterms:modified>
</cp:coreProperties>
</file>