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4B6" w:rsidRDefault="009254B6" w:rsidP="009254B6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9254B6" w:rsidRDefault="009254B6" w:rsidP="009254B6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</w:t>
      </w:r>
    </w:p>
    <w:p w:rsidR="009254B6" w:rsidRDefault="009254B6" w:rsidP="009254B6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26 мая 2014 года                                                                                               г. Полевской</w:t>
      </w:r>
    </w:p>
    <w:p w:rsidR="009254B6" w:rsidRDefault="009254B6" w:rsidP="009254B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требованиями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2014 год, распоряжения председателя Счетной палаты  от 26.05.2014 № 63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годов», в результате которой установлено следующее.</w:t>
      </w:r>
    </w:p>
    <w:p w:rsidR="009254B6" w:rsidRDefault="009254B6" w:rsidP="009254B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1. В Счетную палату 26.05.2014 года (вх. № 159) поступил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 (далее – проект решения) письмом заместителя Главы Администрации Полевского городского округа от 26.05.2014 № 2847, с пояснительной запиской.</w:t>
      </w:r>
    </w:p>
    <w:p w:rsidR="009254B6" w:rsidRDefault="009254B6" w:rsidP="009254B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Проектом решения вносятся изменения в решение Думы Полевского городского округа от 17.12.2013 № 60 «О бюджете Полевского городского округа на 2014 год и плановый период 2015-2016 годов» (с изменениями) только в части показателей местного бюджета на 2014 год, показатели на плановый период 2015 и 2016 годов не меняются.</w:t>
      </w:r>
    </w:p>
    <w:p w:rsidR="009254B6" w:rsidRDefault="009254B6" w:rsidP="009254B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 решения представлен на экспертизу без приложений № 2, 5, 7, 9 и 15 в новой редакции, связи с чем не возможно сравнить суммовые изменения, вносимые в текстовую часть решения о бюджете, и приложения к нему.</w:t>
      </w:r>
    </w:p>
    <w:p w:rsidR="009254B6" w:rsidRDefault="009254B6" w:rsidP="009254B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2. Проектом решения меняются основные характеристики бюджета путем увеличения объема бюджета по доходам и расходам в сумме 5000,0 тыс. руб. Предлагаемый в проекте решения размер дефицита местного бюджета не меняется. Предельный объем муниципального долга бюджета муниципального образования Полевской городской округ, </w:t>
      </w:r>
      <w:r>
        <w:rPr>
          <w:rFonts w:ascii="Verdana" w:hAnsi="Verdana" w:cs="Tahoma"/>
          <w:color w:val="000000"/>
        </w:rPr>
        <w:lastRenderedPageBreak/>
        <w:t>верхний предел муниципального долга и верхний предел долга по муниципальным гарантиям не меняются.</w:t>
      </w:r>
    </w:p>
    <w:p w:rsidR="009254B6" w:rsidRDefault="009254B6" w:rsidP="009254B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3. Проектом решения предлагается утвердить объем доходов в сумме       1 491 494,912 тыс. руб., что составит 106,7 % к первоначальному прогнозу доходов местного бюджета.</w:t>
      </w:r>
    </w:p>
    <w:p w:rsidR="009254B6" w:rsidRDefault="009254B6" w:rsidP="009254B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Изменение прогноза доходов обусловлено прогнозируемым дополнительным поступлением в бюджет налоговых и неналоговых доходов на основании фактических поступлений с учетом динамики за 5 месяцев 2014 года согласно данным пояснительной записки к проекту решения.</w:t>
      </w:r>
    </w:p>
    <w:p w:rsidR="009254B6" w:rsidRDefault="009254B6" w:rsidP="009254B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Прогнозируемое дополнительное поступление доходов предлагается направить на выделение бюджетных ассигнований для принятия нового вида расходных обязательств – формирование уставного фонда создаваемого муниципального унитарного предприятия Полевского городского округа, в соответствии с ч. 2 ст. 83 Бюджетного кодекса РФ.</w:t>
      </w:r>
    </w:p>
    <w:p w:rsidR="009254B6" w:rsidRDefault="009254B6" w:rsidP="009254B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 Проектом решения предлагается утвердить объем расходов в сумме      1 558 038,32526 тыс. руб., что составит 111,5 % к первоначальным бюджетным назначениям.</w:t>
      </w:r>
    </w:p>
    <w:p w:rsidR="009254B6" w:rsidRDefault="009254B6" w:rsidP="009254B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Согласно ст. 65 и ч.1 ст. 83 Бюджетного кодекса РФ формирование расходов осуществляется на основании нормативного правового акта, предусматривающего введение нового вида расходных обязательств (формирование уставного фонда муниципального унитарного предприятия) и устанавливающего  источники и порядок исполнения таких расходных обязательств.</w:t>
      </w:r>
    </w:p>
    <w:p w:rsidR="009254B6" w:rsidRDefault="009254B6" w:rsidP="009254B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п. 27 ч.1 ст. 34 Устава Полевского городского округа решение о создании муниципального унитарного предприятия принято Главой Полевского городского округа.</w:t>
      </w:r>
    </w:p>
    <w:p w:rsidR="009254B6" w:rsidRDefault="009254B6" w:rsidP="009254B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Согласно ч. 2 ст. 179 Бюджетного кодекса РФ планируемое к финансированию мероприятие должно быть включено в муниципальную программу «Управление муниципальной собственностью Полевского городского округа на 2012-2014 годы».</w:t>
      </w:r>
    </w:p>
    <w:p w:rsidR="009254B6" w:rsidRDefault="009254B6" w:rsidP="009254B6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5.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 может быть рекомендован к рассмотрению Думой Полевского городского округа с учетом замечаний.</w:t>
      </w:r>
    </w:p>
    <w:p w:rsidR="009254B6" w:rsidRDefault="009254B6" w:rsidP="009254B6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Председатель Счетной палаты                                                              И.М. Зюзева</w:t>
      </w:r>
    </w:p>
    <w:p w:rsidR="0027366F" w:rsidRDefault="0027366F">
      <w:bookmarkStart w:id="0" w:name="_GoBack"/>
      <w:bookmarkEnd w:id="0"/>
    </w:p>
    <w:sectPr w:rsidR="002736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986"/>
    <w:rsid w:val="000A4986"/>
    <w:rsid w:val="0027366F"/>
    <w:rsid w:val="0092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5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54B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5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54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2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699</Words>
  <Characters>3988</Characters>
  <Application>Microsoft Office Word</Application>
  <DocSecurity>0</DocSecurity>
  <Lines>33</Lines>
  <Paragraphs>9</Paragraphs>
  <ScaleCrop>false</ScaleCrop>
  <Company/>
  <LinksUpToDate>false</LinksUpToDate>
  <CharactersWithSpaces>4678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2026-04-08T17:36:00Z</dcterms:created>
  <dcterms:modified xsi:type="dcterms:W3CDTF">2026-04-08T17:36:00Z</dcterms:modified>
</cp:coreProperties>
</file>