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91" w:rsidRDefault="00712191" w:rsidP="0071219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12191" w:rsidRDefault="00712191" w:rsidP="0071219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712191" w:rsidRDefault="00712191" w:rsidP="0071219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10 апреля 2014 года                                                                                            г. Полевской</w:t>
      </w:r>
    </w:p>
    <w:p w:rsidR="00712191" w:rsidRDefault="00712191" w:rsidP="00712191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07.04.2014 № 39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712191" w:rsidRDefault="00712191" w:rsidP="00712191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07.04.2014 письмом Главы Полевского городского округа года от 04.04.2014 № 1660.</w:t>
      </w:r>
    </w:p>
    <w:p w:rsidR="00712191" w:rsidRDefault="00712191" w:rsidP="00712191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2, 5 и 7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712191" w:rsidRDefault="00712191" w:rsidP="00712191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299,0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712191" w:rsidRDefault="00712191" w:rsidP="00712191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2.1. Проектом решения предлагается утвердить объем доходов в сумме 1397606,58 тыс. руб., что составит 100,03 % к первоначальному прогнозу доходов местного бюджета.</w:t>
      </w:r>
    </w:p>
    <w:p w:rsidR="00712191" w:rsidRDefault="00712191" w:rsidP="00712191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Изменение прогноза доходов обусловлено изменением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12.03.2014 года № 159-ПП «Об утверждении распределения межбюджетных трансфертов из областного бюджета бюджетам муниципальных районов (городских округов) на обеспечение бесплатного проезда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 между муниципальными </w:t>
      </w:r>
      <w:r>
        <w:rPr>
          <w:rFonts w:ascii="Arial" w:hAnsi="Arial" w:cs="Arial"/>
          <w:color w:val="000000"/>
        </w:rPr>
        <w:lastRenderedPageBreak/>
        <w:t>районами (городскими округами), расположенными на территории Свердловской области, в 2014 году», предоставление которых предусмотрено государственной программой Свердловской области «Развитие системы образования в Свердловской области до 2020 года», на обеспечение бесплатного проезда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 в сумме 299,0 тыс. руб.</w:t>
      </w:r>
    </w:p>
    <w:p w:rsidR="00712191" w:rsidRDefault="00712191" w:rsidP="00712191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 этом числовое значение показателя «объем межбюджетных трансфертов из областного бюджета», установленный  подпунктом 1 пункта 1 решения Думы Полевского городского округа от 17.12.2013 № 60 «О бюджете Полевского городского округа на 2014 год и плановый период 2015-2016 годов» не изменяется.</w:t>
      </w:r>
    </w:p>
    <w:p w:rsidR="00712191" w:rsidRDefault="00712191" w:rsidP="0071219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2.2. Проектом решения предлагается утвердить объем расходов в сумме 1462857,22226 тыс. руб., что составит 104,7 % к первоначальным бюджетным назначениям.</w:t>
      </w:r>
    </w:p>
    <w:p w:rsidR="00712191" w:rsidRDefault="00712191" w:rsidP="00712191">
      <w:pPr>
        <w:pStyle w:val="a3"/>
        <w:spacing w:before="195" w:beforeAutospacing="0" w:after="195" w:afterAutospacing="0"/>
        <w:ind w:firstLine="63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Увеличение объема безвозмездных поступлений целевого характера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главному распорядителю бюджетных средств ОМС Управление образованием Полевского городского округа в сумме 299,0 тыс. руб.по подразделу 0702 «Общее образование» целевой статье 1224550 «Межбюджетные трансферты на обеспечение бесплатного проезда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учебы», из них по видам расхода:</w:t>
      </w:r>
    </w:p>
    <w:p w:rsidR="00712191" w:rsidRDefault="00712191" w:rsidP="0071219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- 320 «Социальные выплаты гражданам, кроме публичных нормативных социальных выплат» в сумме 41,7 тыс. руб.; </w:t>
      </w:r>
    </w:p>
    <w:p w:rsidR="00712191" w:rsidRDefault="00712191" w:rsidP="0071219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- 610 «Субсидии бюджетным учреждениям»в сумме  211,1 тыс. руб.;</w:t>
      </w:r>
    </w:p>
    <w:p w:rsidR="00712191" w:rsidRDefault="00712191" w:rsidP="0071219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- 620 «Субсидии автономным учреждениям» в сумме 46,2 тыс. руб. </w:t>
      </w:r>
    </w:p>
    <w:p w:rsidR="00712191" w:rsidRDefault="00712191" w:rsidP="0071219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 с учетом замечания по изменению числового значения показателя «объем межбюджетных трансфертов из областного бюджета».</w:t>
      </w:r>
    </w:p>
    <w:p w:rsidR="00712191" w:rsidRDefault="00712191" w:rsidP="0071219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712191" w:rsidRDefault="00712191" w:rsidP="0071219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                        И.А.Мансурова</w:t>
      </w:r>
    </w:p>
    <w:p w:rsidR="00AF5ECA" w:rsidRDefault="00AF5ECA">
      <w:bookmarkStart w:id="0" w:name="_GoBack"/>
      <w:bookmarkEnd w:id="0"/>
    </w:p>
    <w:sectPr w:rsidR="00AF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4A"/>
    <w:rsid w:val="00712191"/>
    <w:rsid w:val="0099564A"/>
    <w:rsid w:val="00A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1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1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2026-04-08T17:33:00Z</dcterms:created>
  <dcterms:modified xsi:type="dcterms:W3CDTF">2026-04-08T17:33:00Z</dcterms:modified>
</cp:coreProperties>
</file>