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A10" w:rsidRPr="00760A10" w:rsidRDefault="00760A10" w:rsidP="00760A10">
      <w:pPr>
        <w:spacing w:before="195" w:after="195" w:line="240" w:lineRule="auto"/>
        <w:jc w:val="center"/>
        <w:rPr>
          <w:rFonts w:ascii="Tahoma" w:eastAsia="Times New Roman" w:hAnsi="Tahoma" w:cs="Tahoma"/>
          <w:color w:val="000000"/>
          <w:sz w:val="21"/>
          <w:szCs w:val="21"/>
          <w:lang w:eastAsia="ru-RU"/>
        </w:rPr>
      </w:pPr>
      <w:r w:rsidRPr="00760A10">
        <w:rPr>
          <w:rFonts w:ascii="Arial" w:eastAsia="Times New Roman" w:hAnsi="Arial" w:cs="Arial"/>
          <w:b/>
          <w:bCs/>
          <w:color w:val="000000"/>
          <w:sz w:val="24"/>
          <w:szCs w:val="24"/>
          <w:lang w:eastAsia="ru-RU"/>
        </w:rPr>
        <w:t>ЗАКЛЮЧЕНИЕ</w:t>
      </w:r>
    </w:p>
    <w:p w:rsidR="00760A10" w:rsidRPr="00760A10" w:rsidRDefault="00760A10" w:rsidP="00760A10">
      <w:pPr>
        <w:spacing w:before="195" w:after="195" w:line="240" w:lineRule="auto"/>
        <w:jc w:val="center"/>
        <w:rPr>
          <w:rFonts w:ascii="Tahoma" w:eastAsia="Times New Roman" w:hAnsi="Tahoma" w:cs="Tahoma"/>
          <w:color w:val="000000"/>
          <w:sz w:val="21"/>
          <w:szCs w:val="21"/>
          <w:lang w:eastAsia="ru-RU"/>
        </w:rPr>
      </w:pPr>
      <w:r w:rsidRPr="00760A10">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760A10" w:rsidRPr="00760A10" w:rsidRDefault="00760A10" w:rsidP="00760A10">
      <w:pPr>
        <w:spacing w:before="195" w:after="195" w:line="240" w:lineRule="auto"/>
        <w:jc w:val="center"/>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24 марта 2014 года                                                                                            г. Полевской</w:t>
      </w:r>
    </w:p>
    <w:p w:rsidR="00760A10" w:rsidRPr="00760A10" w:rsidRDefault="00760A10" w:rsidP="00760A10">
      <w:pPr>
        <w:spacing w:before="195" w:after="0"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В соответствии с требованиями пункта 1 статьи 157 Бюджетного кодекса Российской Федерации (далее – БК РФ),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2.3 Плана работы Счетной палаты на 2014 год, распоряжения Счетной палаты от 24.03.2014 № 32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760A10" w:rsidRPr="00760A10" w:rsidRDefault="00760A10" w:rsidP="00760A10">
      <w:pPr>
        <w:spacing w:before="195" w:after="0"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1.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письмом Главы Полевского городского округа 24.03.2014 года № 1343.</w:t>
      </w:r>
    </w:p>
    <w:p w:rsidR="00760A10" w:rsidRPr="00760A10" w:rsidRDefault="00760A10" w:rsidP="00760A10">
      <w:pPr>
        <w:spacing w:before="195" w:after="0"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2. Проектом решения меняются основные характеристики бюджета путем увеличения общего объема доходов и расходов и увеличения размера дефицита бюджета.</w:t>
      </w:r>
    </w:p>
    <w:p w:rsidR="00760A10" w:rsidRPr="00760A10" w:rsidRDefault="00760A10" w:rsidP="00760A10">
      <w:pPr>
        <w:spacing w:before="195" w:after="0"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2.1 Проектом решения предлагается увеличение объема бюджета по доходам  в сумме 65 933,1 тыс. руб. за счет субсидий из областного бюджета в том числе:</w:t>
      </w:r>
    </w:p>
    <w:p w:rsidR="00760A10" w:rsidRPr="00760A10" w:rsidRDefault="00760A10" w:rsidP="00760A10">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760A10">
        <w:rPr>
          <w:rFonts w:ascii="Arial" w:eastAsia="Times New Roman" w:hAnsi="Arial" w:cs="Arial"/>
          <w:color w:val="000000"/>
          <w:sz w:val="24"/>
          <w:szCs w:val="24"/>
          <w:lang w:eastAsia="ru-RU"/>
        </w:rPr>
        <w:t>в соответствии с постановлением правительства Свердловской области  от 29.01.2014 года № 40-ПП «Об утверждении распределения субсидий из областного бюджета местным бюджетам, предоставление  которых предусмотрено государственной программой Свердловской области «Развитие системы образования Свердловской области до 2020  года», между муниципальными образованиями, расположенными на территории Свердловской области, в 2014 году в сумме 24 720 ,1 тыс. руб., из них:</w:t>
      </w:r>
    </w:p>
    <w:p w:rsidR="00760A10" w:rsidRPr="00760A10" w:rsidRDefault="00760A10" w:rsidP="00760A10">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760A10">
        <w:rPr>
          <w:rFonts w:ascii="Arial" w:eastAsia="Times New Roman" w:hAnsi="Arial" w:cs="Arial"/>
          <w:color w:val="000000"/>
          <w:sz w:val="24"/>
          <w:szCs w:val="24"/>
          <w:lang w:eastAsia="ru-RU"/>
        </w:rPr>
        <w:t xml:space="preserve">в соответствии с  постановлением Правительства Свердловской области  от 27.12.2013 года № 1632-ПП « Об утверждении распределения субсидий из областного бюджета местным бюджетам, предоставление  которых предусмотрено государственной программой Свердловской области «Совершенствование социально-экономической политики на территории </w:t>
      </w:r>
      <w:r w:rsidRPr="00760A10">
        <w:rPr>
          <w:rFonts w:ascii="Arial" w:eastAsia="Times New Roman" w:hAnsi="Arial" w:cs="Arial"/>
          <w:color w:val="000000"/>
          <w:sz w:val="24"/>
          <w:szCs w:val="24"/>
          <w:lang w:eastAsia="ru-RU"/>
        </w:rPr>
        <w:lastRenderedPageBreak/>
        <w:t>Свердловской области до 2020 года», между муниципальными образованиями, расположенными на территории Свердловской области, в 2014 году в сумме 1 980,0 тыс. руб. – субсидии бюджетам городских округов на государственную поддержку малого и среднего предпринимательства, включая крестьянские (фермерские) хозяйства.</w:t>
      </w:r>
    </w:p>
    <w:p w:rsidR="00760A10" w:rsidRPr="00760A10" w:rsidRDefault="00760A10" w:rsidP="00760A10">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760A10">
        <w:rPr>
          <w:rFonts w:ascii="Arial" w:eastAsia="Times New Roman" w:hAnsi="Arial" w:cs="Arial"/>
          <w:color w:val="000000"/>
          <w:sz w:val="24"/>
          <w:szCs w:val="24"/>
          <w:lang w:eastAsia="ru-RU"/>
        </w:rPr>
        <w:t>в соответствии с  постановлением Правительства Свердловской области от 27.02.2014 года № 133-ПП «О распределении субсидий из областного бюджета местным бюджетам, предоставление которых предусмотрено государственной программой Свердловской области «Реализация основных направлений государственной политики в строительном комплексе Свердловской области до 2020 года», между муниципальными образованиями, расположенными на территории Свердловской области, в 2014 году в сумме 39 223,0 тыс. руб., из них:</w:t>
      </w:r>
    </w:p>
    <w:p w:rsidR="00760A10" w:rsidRPr="00760A10" w:rsidRDefault="00760A10" w:rsidP="00760A10">
      <w:pPr>
        <w:spacing w:before="195" w:after="195" w:line="240" w:lineRule="auto"/>
        <w:ind w:firstLine="72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23 100,0 тыс. руб.- субсидии на создание дополнительных мест в муниципальных системах дошкольного образования;</w:t>
      </w:r>
    </w:p>
    <w:p w:rsidR="00760A10" w:rsidRPr="00760A10" w:rsidRDefault="00760A10" w:rsidP="00760A10">
      <w:pPr>
        <w:spacing w:before="195" w:after="195" w:line="240" w:lineRule="auto"/>
        <w:ind w:firstLine="72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375,0 тыс. руб. – субсидии на капитальный ремонт, приведение в соответствие с требованиями пожарной безопасности и санитарного законодательства зданий и помещений, в которых размещаются муниципальные образовательные организации;</w:t>
      </w:r>
    </w:p>
    <w:p w:rsidR="00760A10" w:rsidRPr="00760A10" w:rsidRDefault="00760A10" w:rsidP="00760A10">
      <w:pPr>
        <w:spacing w:before="195" w:after="195" w:line="240" w:lineRule="auto"/>
        <w:ind w:firstLine="72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1 245,1 тыс. руб. – субсидии на капитальный ремонт, приведение в соответствие с требованиями пожарной безопасности и санитарного законодательства муниципальных загородных оздоровительных лагерей.</w:t>
      </w:r>
    </w:p>
    <w:p w:rsidR="00760A10" w:rsidRPr="00760A10" w:rsidRDefault="00760A10" w:rsidP="00760A10">
      <w:pPr>
        <w:spacing w:before="195" w:after="195" w:line="240" w:lineRule="auto"/>
        <w:ind w:firstLine="708"/>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750,0 тыс. руб. – субсидии на разработку документации по планировке территории;</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38 473,0 тыс. руб. – субсидии бюджетам городских округов на софинансирование капитальных вложений в объекты муниципальной собственности.</w:t>
      </w:r>
    </w:p>
    <w:p w:rsidR="00760A10" w:rsidRPr="00760A10" w:rsidRDefault="00760A10" w:rsidP="00760A10">
      <w:pPr>
        <w:spacing w:before="195" w:after="195" w:line="240" w:lineRule="auto"/>
        <w:ind w:left="48" w:firstLine="588"/>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Кроме того, учитывая поступление по договору пожертвования на организацию и проведение турнира по пейнтболу среди учащейся молодежи (договор пожертвования б/н от 30.12.2013 года с ИП Черкашин А.Н., платежное поручение от 11.03.2014 года № 91 на сумму 10,0 тыс. руб.) необходимо увеличить объем бюджета по доходам на сумму 10,0 тыс. руб.</w:t>
      </w:r>
    </w:p>
    <w:p w:rsidR="00760A10" w:rsidRPr="00760A10" w:rsidRDefault="00760A10" w:rsidP="00760A1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760A10">
        <w:rPr>
          <w:rFonts w:ascii="Arial" w:eastAsia="Times New Roman" w:hAnsi="Arial" w:cs="Arial"/>
          <w:color w:val="000000"/>
          <w:sz w:val="24"/>
          <w:szCs w:val="24"/>
          <w:lang w:eastAsia="ru-RU"/>
        </w:rPr>
        <w:t>Проектом решения предлагается увеличение объема бюджета по расходам в сумме 66 250,041 тыс. руб., за счет увеличения бюджетных ассигнований:</w:t>
      </w:r>
    </w:p>
    <w:p w:rsidR="00760A10" w:rsidRPr="00760A10" w:rsidRDefault="00760A10" w:rsidP="00760A10">
      <w:pPr>
        <w:numPr>
          <w:ilvl w:val="0"/>
          <w:numId w:val="3"/>
        </w:numPr>
        <w:spacing w:before="45" w:after="0" w:line="368" w:lineRule="atLeast"/>
        <w:ind w:left="165"/>
        <w:jc w:val="both"/>
        <w:rPr>
          <w:rFonts w:ascii="Tahoma" w:eastAsia="Times New Roman" w:hAnsi="Tahoma" w:cs="Tahoma"/>
          <w:color w:val="0A231B"/>
          <w:sz w:val="21"/>
          <w:szCs w:val="21"/>
          <w:lang w:eastAsia="ru-RU"/>
        </w:rPr>
      </w:pPr>
      <w:r w:rsidRPr="00760A10">
        <w:rPr>
          <w:rFonts w:ascii="Arial" w:eastAsia="Times New Roman" w:hAnsi="Arial" w:cs="Arial"/>
          <w:color w:val="000000"/>
          <w:sz w:val="24"/>
          <w:szCs w:val="24"/>
          <w:lang w:eastAsia="ru-RU"/>
        </w:rPr>
        <w:t>главному распорядителю бюджетных средств ОМС Администрация Полевского городского округа  в сумме  64 303,0 тыс. руб., из них:</w:t>
      </w:r>
    </w:p>
    <w:p w:rsidR="00760A10" w:rsidRPr="00760A10" w:rsidRDefault="00760A10" w:rsidP="00760A10">
      <w:pPr>
        <w:numPr>
          <w:ilvl w:val="1"/>
          <w:numId w:val="3"/>
        </w:numPr>
        <w:spacing w:before="45" w:after="0" w:line="368" w:lineRule="atLeast"/>
        <w:ind w:left="330"/>
        <w:jc w:val="both"/>
        <w:rPr>
          <w:rFonts w:ascii="Tahoma" w:eastAsia="Times New Roman" w:hAnsi="Tahoma" w:cs="Tahoma"/>
          <w:color w:val="0A231B"/>
          <w:sz w:val="21"/>
          <w:szCs w:val="21"/>
          <w:lang w:eastAsia="ru-RU"/>
        </w:rPr>
      </w:pPr>
      <w:r w:rsidRPr="00760A10">
        <w:rPr>
          <w:rFonts w:ascii="Times New Roman CYR" w:eastAsia="Times New Roman" w:hAnsi="Times New Roman CYR" w:cs="Times New Roman CYR"/>
          <w:color w:val="0A231B"/>
          <w:sz w:val="21"/>
          <w:szCs w:val="21"/>
          <w:lang w:eastAsia="ru-RU"/>
        </w:rPr>
        <w:t xml:space="preserve">главному распорядителю бюджетных средств ОМС Управление образованием Полевского городского округа  в сумме 375,0 тыс. руб.  на капитальный ремонт, приведение в соответствие с требованиями пожарной безопасности и санитарного законодательства зданий и помещений, в которых размещаются муниципальные образовательные организации, в том числе по подразделу </w:t>
      </w:r>
      <w:r w:rsidRPr="00760A10">
        <w:rPr>
          <w:rFonts w:ascii="Times New Roman CYR" w:eastAsia="Times New Roman" w:hAnsi="Times New Roman CYR" w:cs="Times New Roman CYR"/>
          <w:color w:val="0A231B"/>
          <w:sz w:val="21"/>
          <w:szCs w:val="21"/>
          <w:lang w:eastAsia="ru-RU"/>
        </w:rPr>
        <w:lastRenderedPageBreak/>
        <w:t>«Дошкольное образование на сумму 104,967 тыс. руб., по подразделу «Общее образование» на сумму 270,033 тыс. руб.</w:t>
      </w:r>
    </w:p>
    <w:p w:rsidR="00760A10" w:rsidRPr="00760A10" w:rsidRDefault="00760A10" w:rsidP="00760A10">
      <w:pPr>
        <w:numPr>
          <w:ilvl w:val="1"/>
          <w:numId w:val="3"/>
        </w:numPr>
        <w:spacing w:before="45" w:after="0" w:line="368" w:lineRule="atLeast"/>
        <w:ind w:left="330"/>
        <w:jc w:val="both"/>
        <w:rPr>
          <w:rFonts w:ascii="Tahoma" w:eastAsia="Times New Roman" w:hAnsi="Tahoma" w:cs="Tahoma"/>
          <w:color w:val="0A231B"/>
          <w:sz w:val="21"/>
          <w:szCs w:val="21"/>
          <w:lang w:eastAsia="ru-RU"/>
        </w:rPr>
      </w:pPr>
      <w:r w:rsidRPr="00760A10">
        <w:rPr>
          <w:rFonts w:ascii="Times New Roman CYR" w:eastAsia="Times New Roman" w:hAnsi="Times New Roman CYR" w:cs="Times New Roman CYR"/>
          <w:color w:val="0A231B"/>
          <w:sz w:val="21"/>
          <w:szCs w:val="21"/>
          <w:lang w:eastAsia="ru-RU"/>
        </w:rPr>
        <w:t>главному распорядителю бюджетных средств ОМС Управление культурой Полевского городского округа на сумму 1 255,1 тыс. руб. за счет субсидий на капитальный ремонт, приведение в соответствие с требованиями пожарной безопасности и санитарного законодательства муниципальных загородных оздоровительных лагерей в сумме 1 245,1 тыс. руб;</w:t>
      </w:r>
    </w:p>
    <w:p w:rsidR="00760A10" w:rsidRPr="00760A10" w:rsidRDefault="00760A10" w:rsidP="00760A10">
      <w:pPr>
        <w:numPr>
          <w:ilvl w:val="2"/>
          <w:numId w:val="3"/>
        </w:numPr>
        <w:spacing w:before="45" w:after="0" w:line="368" w:lineRule="atLeast"/>
        <w:ind w:left="495"/>
        <w:jc w:val="both"/>
        <w:rPr>
          <w:rFonts w:ascii="Tahoma" w:eastAsia="Times New Roman" w:hAnsi="Tahoma" w:cs="Tahoma"/>
          <w:color w:val="0A231B"/>
          <w:sz w:val="21"/>
          <w:szCs w:val="21"/>
          <w:lang w:eastAsia="ru-RU"/>
        </w:rPr>
      </w:pPr>
      <w:r w:rsidRPr="00760A10">
        <w:rPr>
          <w:rFonts w:ascii="Times New Roman CYR" w:eastAsia="Times New Roman" w:hAnsi="Times New Roman CYR" w:cs="Times New Roman CYR"/>
          <w:color w:val="0A231B"/>
          <w:sz w:val="21"/>
          <w:szCs w:val="21"/>
          <w:lang w:eastAsia="ru-RU"/>
        </w:rPr>
        <w:t>за счет остатка средств на счете местного бюджета, по состоянию на 01.01.02014 года, увеличить бюджетные ассигнования главному распорядителю бюджетных средств ОМС Администрация Полевского городского округа в сумме 316,941 тыс. руб., в том числе 314,631 тыс. руб. уплата пеней по соглашению о реструктуризации муниципального  долга по бюджетным кредитам и 2,31 тыс. руб. процентные платежи по муниципальному долгу.</w:t>
      </w:r>
    </w:p>
    <w:p w:rsidR="00760A10" w:rsidRPr="00760A10" w:rsidRDefault="00760A10" w:rsidP="00760A10">
      <w:pPr>
        <w:spacing w:before="195" w:after="195" w:line="240" w:lineRule="auto"/>
        <w:ind w:left="60" w:firstLine="66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1 980,0 тыс. руб. -  субсидии на развитие системы поддержки малого и среднего предпринимательства на территории муниципальных образований, расположенных в Свердловской области;</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750,0 тыс. руб. - субсидии на разработку документации по планировке территории;</w:t>
      </w:r>
    </w:p>
    <w:p w:rsidR="00760A10" w:rsidRPr="00760A10" w:rsidRDefault="00760A10" w:rsidP="00760A10">
      <w:pPr>
        <w:spacing w:before="195" w:after="195" w:line="240" w:lineRule="auto"/>
        <w:ind w:left="60" w:hanging="36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38 473,0 тыс. руб. - субсидии на строительство и реконструкцию зданий дошкольных образовательных организаций;</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23 100,0 тыс. руб. - субсидии на создание дополнительных мест в муниципальных системах дошкольного образования.</w:t>
      </w:r>
    </w:p>
    <w:p w:rsidR="00760A10" w:rsidRPr="00760A10" w:rsidRDefault="00760A10" w:rsidP="00760A10">
      <w:pPr>
        <w:spacing w:before="195" w:after="195" w:line="240" w:lineRule="auto"/>
        <w:ind w:firstLine="156"/>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на организацию и проведение турнира по пейнтболу среди учащейся молодежи в сумме 10,0 тыс. руб.</w:t>
      </w:r>
    </w:p>
    <w:p w:rsidR="00760A10" w:rsidRPr="00760A10" w:rsidRDefault="00760A10" w:rsidP="00760A10">
      <w:pPr>
        <w:spacing w:before="195" w:after="195" w:line="240" w:lineRule="auto"/>
        <w:ind w:left="6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В Счетную палату представлен расчет по бюджетным кредитам на 2014-2016 годы, согласно которого, по состоянию на 01.03.2014 года пени по бюджетным кредитам составили 314 630,15 руб. По процентным платежам по муниципальному долгу в сумме 2,31 тыс. руб. пояснения не представлены.</w:t>
      </w:r>
    </w:p>
    <w:p w:rsidR="00760A10" w:rsidRPr="00760A10" w:rsidRDefault="00760A10" w:rsidP="00760A10">
      <w:pPr>
        <w:spacing w:before="195" w:after="195" w:line="240" w:lineRule="auto"/>
        <w:ind w:left="156" w:hanging="468"/>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3.    Согласно уведомления по расчетам между бюджетами от 09.01.2014 года № 52, в соответствии с законом Свердловской области от 09.12.2013 года № 125-ОЗ «Об областном бюджете на 2014 год и плановый период 2015 и 2016 годов» из бюджета Свердловской области предусмотрено предоставление межбюджетного трансферта ОМС Администрация Полевского городского округа в сумме 229,8 тыс. руб.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 по коду классификации доходов бюджета, получающего межбюджетный трансферт 00020203024040000151 «Субвенции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p>
    <w:p w:rsidR="00760A10" w:rsidRPr="00760A10" w:rsidRDefault="00760A10" w:rsidP="00760A10">
      <w:pPr>
        <w:spacing w:before="195" w:after="195" w:line="240" w:lineRule="auto"/>
        <w:ind w:firstLine="720"/>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xml:space="preserve">4. В результате внесенных изменений доходы бюджета увеличатся на 65 933,1 тыс. руб. и составят 1 463 125,68 тыс. руб., расходы бюджета увеличатся на </w:t>
      </w:r>
      <w:r w:rsidRPr="00760A10">
        <w:rPr>
          <w:rFonts w:ascii="Arial" w:eastAsia="Times New Roman" w:hAnsi="Arial" w:cs="Arial"/>
          <w:color w:val="000000"/>
          <w:sz w:val="24"/>
          <w:szCs w:val="24"/>
          <w:lang w:eastAsia="ru-RU"/>
        </w:rPr>
        <w:lastRenderedPageBreak/>
        <w:t>66 25,041 тыс. руб. и составят 1 472 271,321 тыс. руб., дефицит бюджета увеличится на 316,941 тыс. руб. и составит 8 145,641 тыс. руб.</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        5.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годов»может быть рекомендован к рассмотрению Думой Полевского городского округа.</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Инспектор Счетной палаты                                                           </w:t>
      </w:r>
    </w:p>
    <w:p w:rsidR="00760A10" w:rsidRPr="00760A10" w:rsidRDefault="00760A10" w:rsidP="00760A10">
      <w:pPr>
        <w:spacing w:before="195" w:after="195" w:line="240" w:lineRule="auto"/>
        <w:jc w:val="both"/>
        <w:rPr>
          <w:rFonts w:ascii="Tahoma" w:eastAsia="Times New Roman" w:hAnsi="Tahoma" w:cs="Tahoma"/>
          <w:color w:val="000000"/>
          <w:sz w:val="21"/>
          <w:szCs w:val="21"/>
          <w:lang w:eastAsia="ru-RU"/>
        </w:rPr>
      </w:pPr>
      <w:r w:rsidRPr="00760A10">
        <w:rPr>
          <w:rFonts w:ascii="Arial" w:eastAsia="Times New Roman" w:hAnsi="Arial" w:cs="Arial"/>
          <w:color w:val="000000"/>
          <w:sz w:val="24"/>
          <w:szCs w:val="24"/>
          <w:lang w:eastAsia="ru-RU"/>
        </w:rPr>
        <w:t>Полевского городского округа                                                                         Т.Е. Фарнина</w:t>
      </w:r>
    </w:p>
    <w:p w:rsidR="00F757C7" w:rsidRDefault="00F757C7">
      <w:bookmarkStart w:id="0" w:name="_GoBack"/>
      <w:bookmarkEnd w:id="0"/>
    </w:p>
    <w:sectPr w:rsidR="00F757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A3550"/>
    <w:multiLevelType w:val="multilevel"/>
    <w:tmpl w:val="ED5EB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574726"/>
    <w:multiLevelType w:val="multilevel"/>
    <w:tmpl w:val="685E7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123771"/>
    <w:multiLevelType w:val="multilevel"/>
    <w:tmpl w:val="571C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B3"/>
    <w:rsid w:val="00760A10"/>
    <w:rsid w:val="00A960B3"/>
    <w:rsid w:val="00F75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0A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0A1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0A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0A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33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1307</Words>
  <Characters>7451</Characters>
  <Application>Microsoft Office Word</Application>
  <DocSecurity>0</DocSecurity>
  <Lines>62</Lines>
  <Paragraphs>17</Paragraphs>
  <ScaleCrop>false</ScaleCrop>
  <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2026-04-08T17:32:00Z</dcterms:created>
  <dcterms:modified xsi:type="dcterms:W3CDTF">2026-04-08T17:32:00Z</dcterms:modified>
</cp:coreProperties>
</file>