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B3F" w:rsidRDefault="00754B3F" w:rsidP="00754B3F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ЗАКЛЮЧЕНИЕ</w:t>
      </w:r>
    </w:p>
    <w:p w:rsidR="00754B3F" w:rsidRDefault="00754B3F" w:rsidP="00754B3F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Arial" w:hAnsi="Arial" w:cs="Arial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17.12.2013 № 60 «О бюджете Полевского городского округа на 2014 год и плановый период 2015-2016 годов»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03 марта 2014 года                                                                                          г. Полевской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В соответствии с требованиями статьи 157 Бюджетного кодекса Российской Федерации, статьи 8 Положения о Счетной палате Полевского городского округа, утвержденного решением Думы Полевского городского округа от 15.12.2011 N 436, на основании пункта 2.3 Плана работы Счетной палаты на 2014 год, распоряжения Счетной палаты от 25.02.2014 № 18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годов», в результате которой установлено следующее.</w:t>
      </w:r>
    </w:p>
    <w:p w:rsidR="00754B3F" w:rsidRDefault="00754B3F" w:rsidP="00754B3F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1.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(далее – проект решения), поступил в Счетную палату 25.02.2014 года с письмом Главы Полевского городского округа от 25.02.2014 № 927.</w:t>
      </w:r>
    </w:p>
    <w:p w:rsidR="00754B3F" w:rsidRDefault="00754B3F" w:rsidP="00754B3F">
      <w:pPr>
        <w:pStyle w:val="a3"/>
        <w:spacing w:before="195" w:beforeAutospacing="0" w:after="195" w:afterAutospacing="0"/>
        <w:ind w:firstLine="675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2. Проектом решения меняются основные характеристики бюджета путем увеличения общего объема расходов и увеличения размера дефицита бюджета на 56 921,94226 тыс. руб.</w:t>
      </w:r>
    </w:p>
    <w:p w:rsidR="00754B3F" w:rsidRDefault="00754B3F" w:rsidP="00754B3F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Увеличение объема бюджета по расходам предусматривает выделение дополнительных ассигнований в связи с возвратом из областного бюджета неиспользованных остатков прошлых лет в бюджет Полевского городского округа.</w:t>
      </w:r>
    </w:p>
    <w:p w:rsidR="00754B3F" w:rsidRDefault="00754B3F" w:rsidP="00754B3F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 Счетную палату представлены копии заявок на возврат и копии справок органа Федерального казначейства на возврат целевых средств в сумме 56 921 942,26 руб., в том числе:</w:t>
      </w:r>
    </w:p>
    <w:p w:rsidR="00754B3F" w:rsidRDefault="00754B3F" w:rsidP="00754B3F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возврат неиспользованных остатков прошлых лет субсидий на реконструкцию и строительству здания ДОУ мкр. Зеленый Бор  в сумме        52 920 000,0 руб.;</w:t>
      </w:r>
    </w:p>
    <w:p w:rsidR="00754B3F" w:rsidRDefault="00754B3F" w:rsidP="00754B3F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возврат неиспользованных остатков прошлых лет субсидий на реконструкцию и строительству здания ДОУ мкр. «Центральный»  в сумме 3 021 642,26 руб.;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   субсидия 2013 года по соглашению № 35/13 от 28.10.2013 года в сумме 980 300,0 руб.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lastRenderedPageBreak/>
        <w:t>         3. Проектом решения предлагается увеличить объем расходов на сумму    56 921,94226 тыс. руб., что составит 104,07 % к первоначальным бюджетным назначениям.</w:t>
      </w:r>
    </w:p>
    <w:p w:rsidR="00754B3F" w:rsidRDefault="00754B3F" w:rsidP="00754B3F">
      <w:pPr>
        <w:pStyle w:val="a3"/>
        <w:spacing w:before="195" w:beforeAutospacing="0" w:after="195" w:afterAutospacing="0"/>
        <w:ind w:firstLine="735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Предлагается увеличить бюджетные ассигнования по главному распорядителю бюджетных средств Администрация Полевского городского округа в сумме 56 921,94226 тыс. руб., в том числе:</w:t>
      </w:r>
    </w:p>
    <w:p w:rsidR="00754B3F" w:rsidRDefault="00754B3F" w:rsidP="00754B3F">
      <w:pPr>
        <w:pStyle w:val="a3"/>
        <w:spacing w:before="195" w:beforeAutospacing="0" w:after="195" w:afterAutospacing="0"/>
        <w:ind w:firstLine="735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подраздел 0701 «Дошкольное образование» целевую статью 08245Б0 «Субсидии на строительство и реконструкцию зданий дошкольных образовательных организаций» вид расходов 610 «Субсидиибюджетнымучреждениям»  в сумме 55 941,64226 тыс. руб.;</w:t>
      </w:r>
    </w:p>
    <w:p w:rsidR="00754B3F" w:rsidRDefault="00754B3F" w:rsidP="00754B3F">
      <w:pPr>
        <w:pStyle w:val="a3"/>
        <w:spacing w:before="195" w:beforeAutospacing="0" w:after="195" w:afterAutospacing="0"/>
        <w:ind w:firstLine="735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на подраздел 1003 «Социальное обеспечение населения»  целевую статью 1664930 «Предоставление социальных выплат молодым семьям на приобретение (строительство) жилья» вид расходов 320 «Социальныевыплатыгражданам, кромепубличныхнормативныхсоциальныхвыплат»  в сумме 980,3 тыс. руб.</w:t>
      </w:r>
    </w:p>
    <w:p w:rsidR="00754B3F" w:rsidRDefault="00754B3F" w:rsidP="00754B3F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4. Предлагаемый объем размера дефицита бюджета не превышает ограничения установленные ст. 92.1 Бюджетного кодекса РФ, с учетом  снижения остатков средств на счетах по учету средств местного бюджета. 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     </w:t>
      </w:r>
    </w:p>
    <w:p w:rsidR="00754B3F" w:rsidRDefault="00754B3F" w:rsidP="00754B3F">
      <w:pPr>
        <w:pStyle w:val="a3"/>
        <w:spacing w:before="195" w:beforeAutospacing="0" w:after="195" w:afterAutospacing="0"/>
        <w:ind w:firstLine="705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5. Проект решения Думы Полевского городского округа «О внесении изменений и дополнений в решение Думы Полевского городского округа от 17.12.2013 № 60 «О бюджете Полевского городского округа на 2014 год и плановый период 2015-2016 годов» соответствует требованиям, установленнымбюджетным законодательством, и предлагается к рассмотрению.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  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Инспектор Счетной палаты</w:t>
      </w:r>
    </w:p>
    <w:p w:rsidR="00754B3F" w:rsidRDefault="00754B3F" w:rsidP="00754B3F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Arial" w:hAnsi="Arial" w:cs="Arial"/>
          <w:color w:val="000000"/>
        </w:rPr>
        <w:t>Полевского городского округа                                                                         Т.Е. Фарнина</w:t>
      </w:r>
    </w:p>
    <w:p w:rsidR="00AB5E56" w:rsidRDefault="00AB5E56">
      <w:bookmarkStart w:id="0" w:name="_GoBack"/>
      <w:bookmarkEnd w:id="0"/>
    </w:p>
    <w:sectPr w:rsidR="00AB5E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1BC4"/>
    <w:rsid w:val="00011BC4"/>
    <w:rsid w:val="00754B3F"/>
    <w:rsid w:val="00AB5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4B3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4B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54B3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2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582</Words>
  <Characters>3324</Characters>
  <Application>Microsoft Office Word</Application>
  <DocSecurity>0</DocSecurity>
  <Lines>27</Lines>
  <Paragraphs>7</Paragraphs>
  <ScaleCrop>false</ScaleCrop>
  <Company/>
  <LinksUpToDate>false</LinksUpToDate>
  <CharactersWithSpaces>3899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2026-04-08T17:31:00Z</dcterms:created>
  <dcterms:modified xsi:type="dcterms:W3CDTF">2026-04-08T17:31:00Z</dcterms:modified>
</cp:coreProperties>
</file>