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83D" w:rsidRPr="00A5083D" w:rsidRDefault="00A5083D" w:rsidP="00A5083D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A5083D" w:rsidRPr="00A5083D" w:rsidRDefault="00A5083D" w:rsidP="00A5083D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 «О внесении изменений в решение Думы Полевского городского округа от 17.12.2013 № 60 «О бюджете Полевского городского округа на 2014 год и плановый период 2015-2016 годов»</w:t>
      </w:r>
    </w:p>
    <w:p w:rsidR="00A5083D" w:rsidRPr="00A5083D" w:rsidRDefault="00A5083D" w:rsidP="00A5083D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 февраля 2014 года                                                                                           г. Полевской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В соответствии с требованиями статьи 157 Бюджетного кодекса Российской Федерации,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2.3 Плана работы Счетной палаты на 2014 год, распоряжения Счетной палаты от 28.01.2014 № 9/1 Счетной палатой проведена экспертиза проекта решения Думы Полевского городского округа  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A5083D" w:rsidRPr="00A5083D" w:rsidRDefault="00A5083D" w:rsidP="00A5083D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24.02.2014 года.</w:t>
      </w:r>
    </w:p>
    <w:p w:rsidR="00A5083D" w:rsidRPr="00A5083D" w:rsidRDefault="00A5083D" w:rsidP="00A5083D">
      <w:pPr>
        <w:spacing w:before="195" w:after="0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меняются основные характеристики бюджета путем увеличения общего объема расходов и увеличения размера дефицита бюджета на 8 328,7 тыс. руб.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        Увеличение объема бюджета по расходам предусматривает выделение дополнительных ассигнований на различные мероприятия за счет остатка средств на счете бюджета Полевского городского округа на 01.01.2014.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    В Счетную палату представлены сведения об остатках средств на счете бюджета Полевского городского округа по состоянию на 01 января 2014 года, в которых указано, что остаток средств на счете бюджета составляет 30 091,948 тыс. руб., в том числе: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- остатки целевых средств бюджета в сумме  16 835,759 тыс. руб.;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- остатки средств местного бюджета в сумм 13 256,198 тыс. руб.;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- расходы на обслуживание муниципального долга в сумме 320,0 тыс. руб.;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- расходы необходимые на погашение кредитов в сумме 4 600,00 тыс. руб.;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- свободные остаток к распределению в сумме 8 336,189 тыс. руб.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         2.1. Проектом решения предлагается утвердить объем расходов в сумме    1 405 521,28 тыс. руб., что составит 100,596 % к первоначальным бюджетным назначениям.</w:t>
      </w:r>
    </w:p>
    <w:p w:rsidR="00A5083D" w:rsidRPr="00A5083D" w:rsidRDefault="00A5083D" w:rsidP="00A5083D">
      <w:pPr>
        <w:spacing w:before="195" w:after="0" w:line="240" w:lineRule="auto"/>
        <w:ind w:firstLine="73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 Изменения вносятся в раздел «Общегосударственные вопросы». Внесение изменений в объемы бюджетных ассигнований обусловлены исполнением Мирового соглашения с ФГУП «Почта России». Для выполнения мирового соглашения за первые полгода необходимо выделить бюджетные </w:t>
      </w: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ассигнования ОМС Администрация Полевского городского округа в сумме 1 177,7 тыс. руб.</w:t>
      </w:r>
    </w:p>
    <w:p w:rsidR="00A5083D" w:rsidRPr="00A5083D" w:rsidRDefault="00A5083D" w:rsidP="00A5083D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ПГО представлены копии мировых соглашений с ФГУП «Почта России», подписанные Главой Полевского городского округа. Сумма выплат по соглашениям за 1 полугодие 2014 года составляет 1 177,7 тыс. руб.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вносятся изменения в раздел «Национальная безопасность и правоохранительная деятельность». Предлагается увеличить бюджетные ассигнования ОМС Администрация Полевского городского округа на 60,0 тыс. руб. по муниципальной целевой программе «Осуществление мер по защите населения и территории Полевского городского округа от чрезвычайных ситуаций различного характера» на 2014-2016 годы» на заключение договора обязательного страхования гражданской ответственности владельца опасного объекта за причинение вреда в результате аварии  на опасном объекте.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вносятся в раздел «Национальная экономика».      Внесение изменений в объемы бюджетных ассигнований обусловлены реализацией мероприятий в рамках ведомственной целевой программы «Дорожная деятельность в отношении автомобильных дорого местного значения в границах Полевского городского округа» на 2010-2014 годы» на сумму 2 000,0 тыс. руб. 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вносятся изменения в раздел «Национальная экономика». Предлагается увеличить бюджетные ассигнования главному распорядителю бюджетных средств ОМС Администрация Полевского городского округа на 232,5 тыс. руб. Внесение изменений в объемы бюджетных ассигнований обусловлены реализацией мероприятий в рамках муниципальной целевой программы «Территориальное планирование и градостроительное зонирование как основа комплексного развития Полевского городского округа» на 2011-2014 годы».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вносятся изменения в раздел «Жилищно-коммунальное хозяйство». Предлагается увеличить бюджетные ассигнования на выполнение мероприятий  в рамках муниципальной программы "Развитие газовых сетей Полевского городского округа на 2011-2015 годы" в сумме 1 230,0 тыс. руб. Согласно пояснительной  записки заместителя Главы Полевского городского округа выделение бюджетных ассигнований необходимо для своевременного предоставления документации для включения в областные программы строительства газопроводов. Перечень работ, необходимых для реализации мероприятий по программе, представлен в Счетную палату.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Проектом решения предлагается увеличение бюджетных ассигнований в сумме 500,0. тыс. руб. на выполнение мероприятий в рамках ведомственной целевой программы «Основные направления развития благоустройства Полевского городского округа на 2013-2015 годы».    Организация благоустройства территории городского округа (включая уличное освещение) является вопросом </w:t>
      </w: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местного значения в соответствии со ст.16 Федерального закона от 06.10.2003 года № 131-ФЗ «Об общих принципах организации местного самоуправления в Российской Федерации". Выделение ассигнований необходимо для восстановления уличного освещения в п. Станционный-Полевской.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вносятся изменения в раздел «Образование». Предлагается увеличение бюджетных ассигнований в сумме 992,0 тыс. руб. на выполнение мероприятий в рамках муниципальной программы "Развитие сети дошкольных образовательных учреждений в Полевском городском округе на 2010-2014 годы". Расходы направлены на выполнение вопроса местного значения «организация предоставления общедоступного и бесплатного образования по основным общеобразовательным программам в муниципальных образовательных организациях». Выделение ассигнований необходимо для восстановления детского сада в селе Полдневая.  В Счетную палату представлен сметный расчет на проектные работы  на сумму 991,939 тыс. руб. и письмо начальника Управления городского хозяйства о необходимости выделения ассигнований для обследования, оценки технического состояния, инженерных изысканий и выполнения технической документации.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вносятся изменения в раздел «Социальная политика». Выделение бюджетных ассигнований необходимо для установления льготного проезда пенсионеров, на финансирование субсидий транспортным организациям на возмещение недополученных доходов в связи с предоставлением права льготного проезда пенсионерам, имеющим земельные участки на территории садоводческих, огороднических или дачных некоммерческих объединений Полевского городского округа.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мероприятий в рамках муниципальной программы "Обеспечение жильем молодых семей на территории Полевского городского округа на 2011 - 2015 годы" необходимо выделение бюджетных ассигнований в сумме 646,5 тыс. руб. для соблюдения гарантированных обязательств по софинансированию программы из средств местного бюджета. В Счетную палату представлена служебная записка зав. отделом жилищной политики и социальных программ Администрации ПГО, в которой указано, что в рамках участия в отборе на участие в программе Администрацией ПГО была представлена выписка из среднесрочного финансового плана о денежных средствах, которые будут направлены на реализацию в программы в 2014 году, в размере 2 914 500,0 руб. и даны гарантийные обязательства, что указанные в выписке из среднесрочного финансового плана не будут уменьшены. В случае неисполнения гарантийного обязательства Полевской городской округ будет исключен из реестра участников программы.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По главному распорядителю бюджетных средств ОМС Управление муниципальным имуществом ПГО проектом решения предлагается выделение бюджетных ассигнований по разделу «Жилищно-коммунальное хозяйство»  в сумме 500,0 тыс. руб. на реализацию мероприятий в рамках муниципальной программы "Управление муниципальной собственностью Полевского городского округа на 2012-2014 годы". Увеличение бюджетных ассигнований необходимо для участия в программах строительства жилья для отселения граждан из ветхого и аварийного жилого фонда. Необходимо провести экспертизу пяти домов.</w:t>
      </w:r>
    </w:p>
    <w:p w:rsidR="00A5083D" w:rsidRPr="00A5083D" w:rsidRDefault="00A5083D" w:rsidP="00A5083D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Проектом решения предлагается передвижение бюджетных ассигнований по главному распорядителю бюджетных средств Администрация Полевского городского округа код главного распорядителя 901 с подраздела 0111 «Резервные фонды» на подраздел 0502 «Коммунальное хозяйство» в сумме 3 000,0 тыс. руб. </w:t>
      </w:r>
    </w:p>
    <w:p w:rsidR="00A5083D" w:rsidRPr="00A5083D" w:rsidRDefault="00A5083D" w:rsidP="00A5083D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 В соответствии со ст. 9 Федерального закона от 21.07.1997 № 117-ФЗ «О безопасности гидротехнических сооружений» собственник гидротехнического сооружения и (или) эксплуатирующая организация обязаны заключать договор обязательного страхования гражданской ответственности в соответствии с </w:t>
      </w:r>
      <w:hyperlink r:id="rId6" w:history="1">
        <w:r w:rsidRPr="00A5083D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законодательством</w:t>
        </w:r>
      </w:hyperlink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Защита населения и территории городского округа от чрезвычайных ситуаций природного и техногенного характера, является вопросом местного значения, в соответствии с Федеральным законом от 06.10.2003 года № 131-ФЗ «Об общих принципах организации местного самоуправления в Российской Федерации".</w:t>
      </w:r>
    </w:p>
    <w:p w:rsidR="00A5083D" w:rsidRPr="00A5083D" w:rsidRDefault="00A5083D" w:rsidP="00A5083D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представлены документы определяющие перечень объемов для выполнения работ по ямочному ремонту дорог северной и южной частей г. Полевского и локальные сметные расчеты стоимости одного квадратного метра ямочного ремонта улично-дорожной сети г. Полевского.</w:t>
      </w:r>
    </w:p>
    <w:p w:rsidR="00A5083D" w:rsidRPr="00A5083D" w:rsidRDefault="00A5083D" w:rsidP="00A5083D">
      <w:pPr>
        <w:spacing w:before="195" w:after="0" w:line="240" w:lineRule="auto"/>
        <w:ind w:firstLine="70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представленного перечня потребность составляет 13 320 750,0 тыс. руб, в том числе по южной части г. Полевского — 7 488 000,0 тыс. руб., по северной части г. Полевского - 5 832 750,0 тыс. руб.</w:t>
      </w:r>
    </w:p>
    <w:p w:rsidR="00A5083D" w:rsidRPr="00A5083D" w:rsidRDefault="00A5083D" w:rsidP="00A5083D">
      <w:pPr>
        <w:spacing w:before="195" w:after="195" w:line="240" w:lineRule="auto"/>
        <w:ind w:firstLine="70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городского округа является вопросом местного значения, в соответствии с Федеральным законом от 06.10.2003 года № 131-ФЗ «Об общих принципах организации местного самоуправления в Российской Федерации".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     Согласно пояснительной записки заместителя Главы Полевского городского округа выделение бюджетных ассигнований необходимо на выполнение работ по подготовке проекта внесения изменений в Правила землепользования и застройки Полевского городского округа на сумму 232 500 руб. В Счетную палату представлена копия муниципального контракта № 78/13 от 02.12.2013 года, заключенного с ООО «С-Проект» на сумму 232 500,0 руб. Срок оплаты по выполнению работ, с учетом проведения публичных слушаний — 2 квартал 2014 года.</w:t>
      </w:r>
    </w:p>
    <w:p w:rsidR="00A5083D" w:rsidRPr="00A5083D" w:rsidRDefault="00A5083D" w:rsidP="00A5083D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           Утверждение генеральных планов городского округа, правил землепользования и застройки, утверждение подготовленной на основе генеральных планов городского округа документации по планировке территории, является вопросом местного значения, в соответствии с Федеральным законом от 06.10.2003 года № 131-ФЗ «Об общих принципах организации местного самоуправления в Российской Федерации".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         Организация в границах городского округа электро-, тепло-, газо- и водоснабжения населения, водоотведения, снабжения населения топливом, является вопросом местного значения, в соответствии с Федеральным законом от 06.10.2003 года № 131-ФЗ «Об общих принципах организации местного самоуправления в Российской Федерации".</w:t>
      </w:r>
    </w:p>
    <w:p w:rsidR="00A5083D" w:rsidRPr="00A5083D" w:rsidRDefault="00A5083D" w:rsidP="00A5083D">
      <w:pPr>
        <w:spacing w:before="195" w:after="0" w:line="240" w:lineRule="auto"/>
        <w:ind w:firstLine="70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16 Федерального закона от 06.10.2003 N 131-ФЗ "Об общих принципах организации местного самоуправления в Российской Федерации" установление дополнительных мер социальной поддержки отдельным категориям граждан, не является вопросом местного значения, однако, федеральный закон в ч. 5 ст. 20 не исключает возможность предоставления органами местного самоуправления дополнительных мер социальной поддержки отдельным категориям граждан, причем финансирование данных мер не является обязанностью муниципального образования и осуществляется при наличии возможности муниципального образования.</w:t>
      </w:r>
    </w:p>
    <w:p w:rsidR="00A5083D" w:rsidRPr="00A5083D" w:rsidRDefault="00A5083D" w:rsidP="00A5083D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Соответствующее регулирование содержится также в </w:t>
      </w:r>
      <w:hyperlink r:id="rId7" w:history="1">
        <w:r w:rsidRPr="00A5083D">
          <w:rPr>
            <w:rFonts w:ascii="Tahoma" w:eastAsia="Times New Roman" w:hAnsi="Tahoma" w:cs="Tahoma"/>
            <w:color w:val="000000"/>
            <w:sz w:val="24"/>
            <w:szCs w:val="24"/>
            <w:lang w:eastAsia="ru-RU"/>
          </w:rPr>
          <w:t>ч. 5 ст. 86</w:t>
        </w:r>
      </w:hyperlink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Бюджетного кодекса РФ: «органы местного самоуправления вправе устанавливать и исполнять расходные обязательства, связанные с решением вопросов, не отнесенных к компетенции органов местного самоуправления других муниципальных образований, органов государственной власти, и не исключенные из их компетенции федеральными законами и законами субъектов РФ, только при наличии собственных финансовых средств (за исключением межбюджетных трансфертов)".</w:t>
      </w:r>
    </w:p>
    <w:p w:rsidR="00A5083D" w:rsidRPr="00A5083D" w:rsidRDefault="00A5083D" w:rsidP="00A5083D">
      <w:pPr>
        <w:spacing w:before="195" w:after="0" w:line="240" w:lineRule="auto"/>
        <w:ind w:firstLine="69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наличии свободного остатка денежных средств на счете бюджета на начало 2014 года имеется возможность установления дополнительных мер социальной поддержки отдельным категориям граждан.</w:t>
      </w:r>
    </w:p>
    <w:p w:rsidR="00A5083D" w:rsidRPr="00A5083D" w:rsidRDefault="00A5083D" w:rsidP="00A5083D">
      <w:pPr>
        <w:spacing w:before="195" w:after="0" w:line="240" w:lineRule="auto"/>
        <w:ind w:firstLine="70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Решением Думы Полевского городского округа от 17.12.2013 № 60 «О бюджете Полевского городского округа на 2014 год и плановый период 2015-2016 годов» по муниципальной программе "Обеспечение жильем молодых семей на территории Полевского городского округа на 2011 - 2015 годы" утверждены бюджетные ассигнования в сумме 2 268 000,0 руб. Таким образом, для дальнейшего участия в программе необходимо выделение ассигнований в сумме 646 500,0 руб.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В данном случае предлагается уменьшить объем резервного фонда Администрации ПГО на 3 000,0 тыс. руб. и направить средства на реализацию мероприятий в рамках муниципальной программы "Развитие и модернизация объектов жилищно-коммунальной инфраструктуры Полевского городского округа на 2012 - 2015 годы".</w:t>
      </w:r>
    </w:p>
    <w:p w:rsidR="00A5083D" w:rsidRPr="00A5083D" w:rsidRDefault="00A5083D" w:rsidP="00A5083D">
      <w:pPr>
        <w:spacing w:before="195" w:after="0" w:line="240" w:lineRule="auto"/>
        <w:ind w:firstLine="67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Объем резервного фонда Администрации не превышает ограничения установленные ст. 81 Бюджетного кодекса РФ.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 3. Предлагаемый объем размера дефицита бюджета не превышает ограничения установленные ст. 92.1 Бюджетного кодекса РФ. Источником </w:t>
      </w: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увеличения дефицита бюджета является остаток средств на счете бюджета на начало 2014 года.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   4. Проект решения Думы Полевского городского округа 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требованиям, установленным  бюджетным законодательством и предлагается к рассмотрению.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</w:t>
      </w:r>
    </w:p>
    <w:p w:rsidR="00A5083D" w:rsidRPr="00A5083D" w:rsidRDefault="00A5083D" w:rsidP="00A5083D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A508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                                                                   Т.Е. Фарнина</w:t>
      </w:r>
    </w:p>
    <w:p w:rsidR="00D43E75" w:rsidRDefault="00D43E75">
      <w:bookmarkStart w:id="0" w:name="_GoBack"/>
      <w:bookmarkEnd w:id="0"/>
    </w:p>
    <w:sectPr w:rsidR="00D43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55B6"/>
    <w:multiLevelType w:val="multilevel"/>
    <w:tmpl w:val="F18E7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7B"/>
    <w:rsid w:val="006D177B"/>
    <w:rsid w:val="00A5083D"/>
    <w:rsid w:val="00D4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83D"/>
    <w:rPr>
      <w:b/>
      <w:bCs/>
    </w:rPr>
  </w:style>
  <w:style w:type="character" w:styleId="a5">
    <w:name w:val="Hyperlink"/>
    <w:basedOn w:val="a0"/>
    <w:uiPriority w:val="99"/>
    <w:semiHidden/>
    <w:unhideWhenUsed/>
    <w:rsid w:val="00A508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83D"/>
    <w:rPr>
      <w:b/>
      <w:bCs/>
    </w:rPr>
  </w:style>
  <w:style w:type="character" w:styleId="a5">
    <w:name w:val="Hyperlink"/>
    <w:basedOn w:val="a0"/>
    <w:uiPriority w:val="99"/>
    <w:semiHidden/>
    <w:unhideWhenUsed/>
    <w:rsid w:val="00A508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88AE8C5F6B102D0ADE3BE3DD9784C5C882C25844855DCE0AF3D426870CEE5715E4A7FF4v0b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12A586EC13A9A04B76A13004756A8FFE02E46C2800D1C76D8AD172B8CCCB5D026081E6C0599EB1r9s4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2201</Words>
  <Characters>12547</Characters>
  <Application>Microsoft Office Word</Application>
  <DocSecurity>0</DocSecurity>
  <Lines>104</Lines>
  <Paragraphs>29</Paragraphs>
  <ScaleCrop>false</ScaleCrop>
  <Company/>
  <LinksUpToDate>false</LinksUpToDate>
  <CharactersWithSpaces>14719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2026-04-08T17:29:00Z</dcterms:created>
  <dcterms:modified xsi:type="dcterms:W3CDTF">2026-04-08T17:29:00Z</dcterms:modified>
</cp:coreProperties>
</file>