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92" w:rsidRPr="00082492" w:rsidRDefault="00082492" w:rsidP="0008249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082492" w:rsidRPr="00082492" w:rsidRDefault="00082492" w:rsidP="0008249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082492" w:rsidRPr="00082492" w:rsidRDefault="00082492" w:rsidP="0008249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 внесении изменений и дополнений в решение Думы Полевского городского округа от 24.12.2012 № 624 «О бюджете Полевского городского округа</w:t>
      </w:r>
    </w:p>
    <w:p w:rsidR="00082492" w:rsidRPr="00082492" w:rsidRDefault="00082492" w:rsidP="0008249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2013 год»</w:t>
      </w:r>
    </w:p>
    <w:p w:rsidR="00082492" w:rsidRPr="00082492" w:rsidRDefault="00082492" w:rsidP="0008249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 марта 2013 года                                                                                                          г. Полевской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  07.03.2013 № 16,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07.03.2013 с копией обращения Главы Полевского городского округа (от 06.03.2013 №955), копией Служебной записки начальника ОМС Управление муниципальным имуществом Полевского городского округа от 05.03.2013 и листом согласования (проект согласован без замечаний заместителем Главы Администрации Полевского городского округа по социальным вопросам и с заключением на 1 л. начальником Финансового управления Администрации Полевского городского округа).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представлен на экспертизу без приложений № 1, 3, 4, 5,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 обращение Главы Полевского городского округа отражает причины предлагаемых к рассмотрению изменений в решение о бюджете по расходам, но не раскрывает обоснованность вносимых изменений по увеличению доходов бюджета.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обоснованности и целесообразности изменений, предлагаемых к внесению в бюджет Полевского городского округа,  их квалифицированная экспертиза, анализ и оценка требуют полной и достоверной информации, времени для ее получения и изучения.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этом материалы, представленные одновременно с проектом, не содержат исчерпывающих обоснований и пояснений необходимости и целесообразности вносимых изменений.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Ограниченный интервал времени между датой поступления проекта в Счетную палату и датой рассмотрения данного проекта на заседании Думы Полевского городского округа,  не позволили получить необходимую дополнительную информацию для проведения экспертизы.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меняются основные характеристики бюджета путем увеличения общего объема доходов и расходов бюджета.</w:t>
      </w:r>
    </w:p>
    <w:p w:rsidR="00082492" w:rsidRPr="00082492" w:rsidRDefault="00082492" w:rsidP="0008249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082492" w:rsidRPr="00082492" w:rsidRDefault="00082492" w:rsidP="00082492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:rsidR="00082492" w:rsidRPr="00082492" w:rsidRDefault="00082492" w:rsidP="0008249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   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217"/>
        <w:gridCol w:w="1859"/>
        <w:gridCol w:w="1848"/>
        <w:gridCol w:w="1792"/>
      </w:tblGrid>
      <w:tr w:rsidR="00082492" w:rsidRPr="00082492" w:rsidTr="00082492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     № 624                     (с изменениями)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082492" w:rsidRPr="00082492" w:rsidTr="0008249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1 503 802,26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1 513 702,26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9 900,0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100,7</w:t>
            </w:r>
          </w:p>
        </w:tc>
      </w:tr>
      <w:tr w:rsidR="00082492" w:rsidRPr="00082492" w:rsidTr="0008249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1 499 462,63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1 509 362,63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9 900,0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100,7</w:t>
            </w:r>
          </w:p>
        </w:tc>
      </w:tr>
      <w:tr w:rsidR="00082492" w:rsidRPr="00082492" w:rsidTr="0008249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4 339,63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4 339,63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082492" w:rsidRPr="00082492" w:rsidRDefault="00082492" w:rsidP="0008249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предлагается утвердить объем доходов в сумме 1 513 702,26 тыс. руб., что составит 100,7 % к утвержденному плану доходов местного бюджета.</w:t>
      </w:r>
    </w:p>
    <w:p w:rsidR="00082492" w:rsidRPr="00082492" w:rsidRDefault="00082492" w:rsidP="0008249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082492" w:rsidRPr="00082492" w:rsidRDefault="00082492" w:rsidP="0008249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                      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305"/>
        <w:gridCol w:w="628"/>
        <w:gridCol w:w="1305"/>
        <w:gridCol w:w="628"/>
        <w:gridCol w:w="1255"/>
        <w:gridCol w:w="999"/>
      </w:tblGrid>
      <w:tr w:rsidR="00082492" w:rsidRPr="00082492" w:rsidTr="00082492"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082492" w:rsidRPr="00082492" w:rsidTr="0008249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2492" w:rsidRPr="00082492" w:rsidRDefault="00082492" w:rsidP="000824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082492" w:rsidRPr="00082492" w:rsidTr="0008249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Налоговые и неналоговые </w:t>
            </w: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848 494,86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858 394,86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9 900,0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101,2</w:t>
            </w:r>
          </w:p>
        </w:tc>
      </w:tr>
      <w:tr w:rsidR="00082492" w:rsidRPr="00082492" w:rsidTr="0008249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Безвозмездные поступления,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655 307,40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655 307,40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654 867,40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654 867,40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от негосударственных    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1 503 802,26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1 513 702,26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9 900,0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100,8</w:t>
            </w:r>
          </w:p>
        </w:tc>
      </w:tr>
    </w:tbl>
    <w:p w:rsidR="00082492" w:rsidRPr="00082492" w:rsidRDefault="00082492" w:rsidP="0008249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Планируемый рост поступлений в местный бюджет по налоговым и неналоговым доходам составит 9 900,0 тыс. руб., или 1,2 %, что, согласно данным обращения Главы Полевского городского округа и служебной записки начальника ОМС Управление муниципальным имуществом Полевского городского округа, обусловлено следующими причинами:</w:t>
      </w:r>
    </w:p>
    <w:p w:rsidR="00082492" w:rsidRPr="00082492" w:rsidRDefault="00082492" w:rsidP="0008249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- ожидаемым 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ростом поступлений по доходам от продажи земельных участков в сельских населенных пунктах, государственная собственность на которые не разграничена и которые расположены в границах Полевского </w:t>
      </w:r>
      <w:r w:rsidRPr="00082492">
        <w:rPr>
          <w:rFonts w:ascii="Arial" w:eastAsia="Times New Roman" w:hAnsi="Arial" w:cs="Arial"/>
          <w:sz w:val="24"/>
          <w:szCs w:val="24"/>
          <w:lang w:eastAsia="ru-RU"/>
        </w:rPr>
        <w:t> городского округа в сумме 7900,0 тыс. руб.;</w:t>
      </w:r>
    </w:p>
    <w:p w:rsidR="00082492" w:rsidRPr="00082492" w:rsidRDefault="00082492" w:rsidP="0008249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-  ожидаемым 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ростом поступлений по доходам от реализации объекта нежилого фонда, находящегося в собственности Полевского городского округа, расположенного по адресу: город Полевской, ул. Коммунистическая, дом 5, площадью 70,8 кв.м. </w:t>
      </w:r>
      <w:r w:rsidRPr="00082492">
        <w:rPr>
          <w:rFonts w:ascii="Arial" w:eastAsia="Times New Roman" w:hAnsi="Arial" w:cs="Arial"/>
          <w:sz w:val="24"/>
          <w:szCs w:val="24"/>
          <w:lang w:eastAsia="ru-RU"/>
        </w:rPr>
        <w:t>в сумме 2000,0 тыс. руб.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Следует отметить, что оценить правильность расчетов, предлагаемых к утверждению изменений, не представляется возможным, ввиду отсутствия в материалах к проекту прогнозных расчетов администраторов доходов местного бюджета – ОМС Управление муниципальным имуществом Полевского городского округа и Министерства по управлению государственным имуществом Свердловской области.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sz w:val="24"/>
          <w:szCs w:val="24"/>
          <w:lang w:eastAsia="ru-RU"/>
        </w:rPr>
        <w:t>Согласно данных заключения Финансового управления Администрации Полевского городского округа не ожидается перевыполнение плана поступлений в бюджет доходов как в целом, так и доходов от продажи земельных участков и реализации объектов нежилого фонда.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принципом достоверности бюджета, установленным статьей 37 Бюджетного кодекса РФ расчет доходов бюджета должен быть реалистичным. Учитывая, что в соответствии со статьей 174.1 Бюджетного кодекса РФ прогнозирование доходов бюджета должно осуществляться в том числе на основе действующих на день внесения проекта решения о бюджете в представительный орган муниципальных правовых актов представительных органов муниципальных образований, устанавливающих неналоговые доходы бюджета, по </w:t>
      </w:r>
      <w:r w:rsidRPr="00082492">
        <w:rPr>
          <w:rFonts w:ascii="Arial" w:eastAsia="Times New Roman" w:hAnsi="Arial" w:cs="Arial"/>
          <w:sz w:val="24"/>
          <w:szCs w:val="24"/>
          <w:lang w:eastAsia="ru-RU"/>
        </w:rPr>
        <w:t xml:space="preserve">мнению Счетной палаты, внесение изменений в решение о бюджете возможно только после внесения в установленном порядке изменений в решение Думы Полевского городского округа от 25.10.2012 № 590 "О прогнозном плане </w:t>
      </w:r>
      <w:r w:rsidRPr="000824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(программе) приватизации муниципального имущества Полевского городского округа на 2013 год".</w:t>
      </w:r>
    </w:p>
    <w:p w:rsidR="00082492" w:rsidRPr="00082492" w:rsidRDefault="00082492" w:rsidP="0008249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4.         Прогнозируемое увеличение доходов на 9 900,0 тыс. руб. направляется на финансирование реализации мероприятий муниципальной целевой программы «Развитие сети дошкольных образовательных учреждений в Полевском городском округе на 2010-2014 годы» по возврату здания детского сада в южной части Полевского городского округа по адресу: г.Полевской, ул. Победы, 21.</w:t>
      </w:r>
    </w:p>
    <w:p w:rsidR="00082492" w:rsidRPr="00082492" w:rsidRDefault="00082492" w:rsidP="0008249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  Проектом предлагается утвердить объем расходов в сумме 1 509 362,63 тыс. руб., что составило 100,7 % к утвержденным бюджетным назначениям.</w:t>
      </w:r>
    </w:p>
    <w:p w:rsidR="00082492" w:rsidRPr="00082492" w:rsidRDefault="00082492" w:rsidP="0008249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082492" w:rsidRPr="00082492" w:rsidRDefault="00082492" w:rsidP="0008249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                    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  <w:gridCol w:w="2217"/>
        <w:gridCol w:w="1417"/>
        <w:gridCol w:w="1558"/>
        <w:gridCol w:w="1256"/>
      </w:tblGrid>
      <w:tr w:rsidR="00082492" w:rsidRPr="00082492" w:rsidTr="00082492">
        <w:tc>
          <w:tcPr>
            <w:tcW w:w="33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  (с изменениями)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082492" w:rsidRPr="00082492" w:rsidTr="0008249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2492" w:rsidRPr="00082492" w:rsidRDefault="00082492" w:rsidP="000824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2492" w:rsidRPr="00082492" w:rsidRDefault="00082492" w:rsidP="000824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67 799,60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67 799,60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91 637,67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91 637,67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1 313,6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1 313,6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1 040 940,97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1 050 </w:t>
            </w: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840,97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9 900,0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100,95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54 807,25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54 807,25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30,56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30,56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82492" w:rsidRPr="00082492" w:rsidTr="0008249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1 499 462,63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1 509 362,63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9 900,0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492" w:rsidRPr="00082492" w:rsidRDefault="00082492" w:rsidP="0008249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824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100,8</w:t>
            </w:r>
          </w:p>
        </w:tc>
      </w:tr>
    </w:tbl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один раздел расходов бюджета «Образование».</w:t>
      </w:r>
    </w:p>
    <w:p w:rsidR="00082492" w:rsidRPr="00082492" w:rsidRDefault="00082492" w:rsidP="00082492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 Согласно </w:t>
      </w:r>
      <w:hyperlink r:id="rId5" w:history="1">
        <w:r w:rsidRPr="00082492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абз. 1 п. 2 ст. 179</w:t>
        </w:r>
      </w:hyperlink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образования, утвердившим программу.</w:t>
      </w:r>
    </w:p>
    <w:p w:rsidR="00082492" w:rsidRPr="00082492" w:rsidRDefault="00082492" w:rsidP="0008249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п. 23 решения Думы Полевского городского округа от 24.12.2012 № 624 «О бюджете Полевского городского округа на 2013 год» обязательному согласованию Думой Полевского городского округа подлежат </w:t>
      </w: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проекты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постановлений Главы Полевского городского округа по внесению изменений (дополнений) в муниципальные целевые программы и ведомственные целевые программы Полевского городского округа, если изменения (дополнения) касаются мероприятий по реализации бюджетных инвестиций (в объекты капитального строительства муниципальной собственности, на реконструкцию муниципальных объектов), и если изменения касаются задач и результатов программ.</w:t>
      </w:r>
    </w:p>
    <w:p w:rsidR="00082492" w:rsidRPr="00082492" w:rsidRDefault="00082492" w:rsidP="0008249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 </w:t>
      </w:r>
      <w:r w:rsidRPr="00082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принятых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муниципальных правовых актов по 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вопросам местного значения и иным вопросам, которые в соответствии с федеральными законами вправе решать органы местного самоуправления, по мнению Счетной палаты, внесение изменений в решение о бюджете возможно только после внесения в установленном порядке изменений в постановлением Главы Полевского городского округа от 20.12.2012 № 2653 «Об  утверждении муниципальной целевой программы                              «Развитие сети дошкольных образовательных учреждений в Полевском городском округе» на 2010-2014 годы в новой редакции».</w:t>
      </w:r>
    </w:p>
    <w:p w:rsidR="00082492" w:rsidRPr="00082492" w:rsidRDefault="00082492" w:rsidP="0008249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Предлагаемый в проекте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082492" w:rsidRPr="00082492" w:rsidRDefault="00082492" w:rsidP="0008249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мнения Счетной палаты о не достаточной обоснованности увеличения плана по поступлению в бюджет доходов от продажи земельных участков в сельских населенных пунктах, государственная собственность на которые не разграничена и которые расположены в границах Полевского </w:t>
      </w:r>
      <w:r w:rsidRPr="00082492">
        <w:rPr>
          <w:rFonts w:ascii="Arial" w:eastAsia="Times New Roman" w:hAnsi="Arial" w:cs="Arial"/>
          <w:sz w:val="24"/>
          <w:szCs w:val="24"/>
          <w:lang w:eastAsia="ru-RU"/>
        </w:rPr>
        <w:t> городского округа и</w:t>
      </w: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реализации объекта нежилого фонда, находящегося в собственности Полевского городского округа, расположенного по адресу: город Полевской, ул. Коммунистическая, дом 5, площадью 70,8 кв.м.</w:t>
      </w:r>
    </w:p>
    <w:p w:rsidR="00082492" w:rsidRPr="00082492" w:rsidRDefault="00082492" w:rsidP="0008249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                                                           </w:t>
      </w:r>
    </w:p>
    <w:p w:rsidR="00082492" w:rsidRPr="00082492" w:rsidRDefault="00082492" w:rsidP="0008249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082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                                                              Т.Е. Фарнина</w:t>
      </w:r>
    </w:p>
    <w:p w:rsidR="00521E03" w:rsidRDefault="00521E03">
      <w:bookmarkStart w:id="0" w:name="_GoBack"/>
      <w:bookmarkEnd w:id="0"/>
    </w:p>
    <w:sectPr w:rsidR="00521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12"/>
    <w:rsid w:val="00082492"/>
    <w:rsid w:val="00521E03"/>
    <w:rsid w:val="00C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492"/>
    <w:rPr>
      <w:b/>
      <w:bCs/>
    </w:rPr>
  </w:style>
  <w:style w:type="character" w:styleId="a5">
    <w:name w:val="Hyperlink"/>
    <w:basedOn w:val="a0"/>
    <w:uiPriority w:val="99"/>
    <w:semiHidden/>
    <w:unhideWhenUsed/>
    <w:rsid w:val="00082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492"/>
    <w:rPr>
      <w:b/>
      <w:bCs/>
    </w:rPr>
  </w:style>
  <w:style w:type="character" w:styleId="a5">
    <w:name w:val="Hyperlink"/>
    <w:basedOn w:val="a0"/>
    <w:uiPriority w:val="99"/>
    <w:semiHidden/>
    <w:unhideWhenUsed/>
    <w:rsid w:val="00082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1745</Words>
  <Characters>9952</Characters>
  <Application>Microsoft Office Word</Application>
  <DocSecurity>0</DocSecurity>
  <Lines>82</Lines>
  <Paragraphs>23</Paragraphs>
  <ScaleCrop>false</ScaleCrop>
  <Company/>
  <LinksUpToDate>false</LinksUpToDate>
  <CharactersWithSpaces>11674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2026-04-09T12:21:00Z</dcterms:created>
  <dcterms:modified xsi:type="dcterms:W3CDTF">2026-04-09T12:21:00Z</dcterms:modified>
</cp:coreProperties>
</file>