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168" w:rsidRDefault="00644168" w:rsidP="00644168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644168" w:rsidRDefault="00644168" w:rsidP="00644168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</w:t>
      </w:r>
    </w:p>
    <w:p w:rsidR="00644168" w:rsidRDefault="00644168" w:rsidP="00644168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 «О внесении изменений и дополнений в решение Думы Полевского городского округа от 24.12.2012 № 624 «О бюджете Полевского городского округа</w:t>
      </w:r>
    </w:p>
    <w:p w:rsidR="00644168" w:rsidRDefault="00644168" w:rsidP="00644168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на 2013 год»</w:t>
      </w:r>
    </w:p>
    <w:p w:rsidR="00644168" w:rsidRDefault="00644168" w:rsidP="00644168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25 марта 2013 года                                                                                     г. Полевской</w:t>
      </w:r>
    </w:p>
    <w:p w:rsidR="00644168" w:rsidRDefault="00644168" w:rsidP="00644168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требованиями пункта 1 статьи 157 Бюджетного кодекса Российской Федерации (далее – БК РФ),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округа, утвержденного решением Думы Полевского городского округа от 15.12.2011 N 436, на основании пункта 6 раздела 2 плана работы Счетной палаты на 2013 год, распоряжения  и.о. председателя Счетной палаты от  25.03.2013 № 22,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год», в результате которой установлено следующее.</w:t>
      </w:r>
    </w:p>
    <w:p w:rsidR="00644168" w:rsidRDefault="00644168" w:rsidP="00644168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(далее – проект), поступил в Счетную палату 25.03.2013 с копией обращения Главы Полевского городского округа (от 22.03.2013 № 1240), листом согласования (проект согласован без замечаний и.о. заместителя Главы Администрации Полевского городского округа по социальным вопросам и  начальником Финансового управления Администрации Полевского городского округа).</w:t>
      </w:r>
    </w:p>
    <w:p w:rsidR="00644168" w:rsidRDefault="00644168" w:rsidP="00644168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представлен на экспертизу без приложений №  3, 4 и 5 в новой редакции, связи с чем не возможно сравнить суммовые изменения, вносимые в текстовую часть решения о бюджете, и приложения к нему.</w:t>
      </w:r>
    </w:p>
    <w:p w:rsidR="00644168" w:rsidRDefault="00644168" w:rsidP="00644168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К проекту отсутствует пояснительная записка, что не соответствует требованиям, установленным п. 3 ст. 35 Положения о бюджетном процессе в Полевском городском округе, тем не менее обращение Главы Полевского городского округа отражает причины предлагаемых к рассмотрению изменений в решение о бюджете по расходам, но не раскрывает обоснованность вносимых изменений.</w:t>
      </w:r>
    </w:p>
    <w:p w:rsidR="00644168" w:rsidRDefault="00644168" w:rsidP="00644168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Ограниченный интервал времени между датой поступления проекта в Счетную палату и датой рассмотрения данного проекта на заседании Думы Полевского городского округа,  не позволили получить необходимую дополнительную информацию для проведения экспертизы.</w:t>
      </w:r>
    </w:p>
    <w:p w:rsidR="00644168" w:rsidRDefault="00644168" w:rsidP="00644168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     2. </w:t>
      </w:r>
      <w:r>
        <w:rPr>
          <w:rFonts w:ascii="Arial" w:hAnsi="Arial" w:cs="Arial"/>
          <w:color w:val="000000"/>
        </w:rPr>
        <w:t>Проектом решения не меняются основные характеристики бюджета.</w:t>
      </w:r>
    </w:p>
    <w:p w:rsidR="00644168" w:rsidRDefault="00644168" w:rsidP="00644168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 3.  В соответствии с п. 1.3 П</w:t>
      </w:r>
      <w:r>
        <w:rPr>
          <w:rFonts w:ascii="Arial" w:hAnsi="Arial" w:cs="Arial"/>
        </w:rPr>
        <w:t xml:space="preserve">оложения о порядке подготовки и организации исполнения муниципальных целевых программ Полевского городского округа, утвержденного Постановлением Главы Полевского городского округа от 11 марта </w:t>
      </w:r>
      <w:r>
        <w:rPr>
          <w:rFonts w:ascii="Arial" w:hAnsi="Arial" w:cs="Arial"/>
        </w:rPr>
        <w:lastRenderedPageBreak/>
        <w:t>2009 г. N 244 в Полевском городском округе принимаются следующие виды муниципальных целевых программ:</w:t>
      </w:r>
    </w:p>
    <w:p w:rsidR="00644168" w:rsidRDefault="00644168" w:rsidP="00644168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- краткосрочные муниципальные целевые программы принимаются на срок до одного года;</w:t>
      </w:r>
    </w:p>
    <w:p w:rsidR="00644168" w:rsidRDefault="00644168" w:rsidP="00644168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- долгосрочные муниципальные целевые программы принимаются на срок более одного года.</w:t>
      </w:r>
    </w:p>
    <w:p w:rsidR="00644168" w:rsidRDefault="00644168" w:rsidP="00644168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Объем бюджетных ассигнований на исполнение Программ утверждается решением Думы Полевского городского округа о бюджете в составе ведомственной структуры расходов бюджета по соответствующей каждой Программе целевой статье расходов бюджета в соответствии с постановлением Главы Полевского городского округа, которым утверждена Программа.</w:t>
      </w:r>
    </w:p>
    <w:p w:rsidR="00644168" w:rsidRDefault="00644168" w:rsidP="00644168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Учитывая, что основаниями возникновения расходных обязательств муниципального образования, подлежащих исполнению за счет средств местного бюджета, являются положения </w:t>
      </w:r>
      <w:r>
        <w:rPr>
          <w:rStyle w:val="a4"/>
          <w:rFonts w:ascii="Arial" w:hAnsi="Arial" w:cs="Arial"/>
          <w:color w:val="000000"/>
        </w:rPr>
        <w:t>принятых</w:t>
      </w:r>
      <w:r>
        <w:rPr>
          <w:rFonts w:ascii="Arial" w:hAnsi="Arial" w:cs="Arial"/>
          <w:color w:val="000000"/>
        </w:rPr>
        <w:t> муниципальных правовых актов по вопросам местного значения и иным вопросам, которые в соответствии с федеральными законами вправе решать органы местного самоуправления, по мнению Счетной палаты, внесение изменений в решение о бюджете возможно только после внесения в установленном порядке изменений в постановление Главы Полевского городского округа от 20.08.2012 № 1650 «Об  утверждении муниципальной целевой программы «АнтиВИЧ/СПИД» на 2013 год.                           </w:t>
      </w:r>
    </w:p>
    <w:p w:rsidR="00644168" w:rsidRDefault="00644168" w:rsidP="00644168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4. Предлагаемый в проекте размер профицита местного бюджета не меняется.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644168" w:rsidRDefault="00644168" w:rsidP="00644168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5.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может быть рекомендован к рассмотрению Думой Полевского городского округа с учетом мнения Счетной палаты о не достаточной обоснованности внесения изменений в отсутствие принятого, в установленном порядке постановления Главы Полевского городского округа о внесении изменений в муниципальную целевую программу «АнтиВИЧ/СПИД» на 2013 год.</w:t>
      </w:r>
    </w:p>
    <w:p w:rsidR="00644168" w:rsidRDefault="00644168" w:rsidP="00644168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Инспектор Счетной палаты                                                          </w:t>
      </w:r>
    </w:p>
    <w:p w:rsidR="00644168" w:rsidRDefault="00644168" w:rsidP="00644168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                      Т.Е. Фарнина</w:t>
      </w:r>
    </w:p>
    <w:p w:rsidR="00FE3BD7" w:rsidRDefault="00FE3BD7">
      <w:bookmarkStart w:id="0" w:name="_GoBack"/>
      <w:bookmarkEnd w:id="0"/>
    </w:p>
    <w:sectPr w:rsidR="00FE3B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975"/>
    <w:rsid w:val="00644168"/>
    <w:rsid w:val="00752975"/>
    <w:rsid w:val="00FE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4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416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4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41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4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762</Words>
  <Characters>4347</Characters>
  <Application>Microsoft Office Word</Application>
  <DocSecurity>0</DocSecurity>
  <Lines>36</Lines>
  <Paragraphs>10</Paragraphs>
  <ScaleCrop>false</ScaleCrop>
  <Company/>
  <LinksUpToDate>false</LinksUpToDate>
  <CharactersWithSpaces>5099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2026-04-09T12:20:00Z</dcterms:created>
  <dcterms:modified xsi:type="dcterms:W3CDTF">2026-04-09T12:20:00Z</dcterms:modified>
</cp:coreProperties>
</file>