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F00" w:rsidRPr="00ED7F00" w:rsidRDefault="00ED7F00" w:rsidP="00ED7F00">
      <w:pPr>
        <w:spacing w:after="0" w:line="522" w:lineRule="atLeast"/>
        <w:jc w:val="center"/>
        <w:outlineLvl w:val="0"/>
        <w:rPr>
          <w:rFonts w:ascii="Verdana" w:eastAsia="Times New Roman" w:hAnsi="Verdana" w:cs="Tahoma"/>
          <w:color w:val="2A654A"/>
          <w:kern w:val="36"/>
          <w:sz w:val="44"/>
          <w:szCs w:val="44"/>
          <w:lang w:eastAsia="ru-RU"/>
        </w:rPr>
      </w:pPr>
      <w:r w:rsidRPr="00ED7F00">
        <w:rPr>
          <w:rFonts w:ascii="Arial" w:eastAsia="Times New Roman" w:hAnsi="Arial" w:cs="Arial"/>
          <w:color w:val="2A654A"/>
          <w:kern w:val="36"/>
          <w:sz w:val="24"/>
          <w:szCs w:val="24"/>
          <w:lang w:eastAsia="ru-RU"/>
        </w:rPr>
        <w:t>ЗАКЛЮЧЕНИЕ</w:t>
      </w:r>
    </w:p>
    <w:p w:rsidR="00ED7F00" w:rsidRPr="00ED7F00" w:rsidRDefault="00ED7F00" w:rsidP="00ED7F00">
      <w:pPr>
        <w:spacing w:before="195" w:after="195"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Счетной палаты по результатам экспертизы проекта решения Думы Полевского городского округа «О бюджете Полевского городского округа на 2014 год и плановый период 2015 - 2016 годов»</w:t>
      </w:r>
    </w:p>
    <w:p w:rsidR="00ED7F00" w:rsidRPr="00ED7F00" w:rsidRDefault="00ED7F00" w:rsidP="00ED7F00">
      <w:pPr>
        <w:spacing w:before="195" w:after="195"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20 ноября 2013 года                                                                                    г. Полевской</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 требованиями статьи 157 Бюджетного кодекса Российской Федерации, ч. 3 ст. 25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утвержденного решением Думы Полевского городского округа от 15.12.2011 № 436, на основании п. 3 раздела 2 плана работы Счетной палаты Полевского городского округа на 2013 год, распоряжения председателя Счетной палаты Полевского городского округа от 05.11.2013 № 121, Счетной палатой Полевского городского округа (далее – Счетная палата) проведена экспертиза проекта решения Думы Полевского городского округа «О бюджете Полевского городского округа на 2014 год и плановый период 2015 - 2016 годов» (далее также – проект решения о бюджете, проект решения, проект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 бюджета внесен Главой Полевского городского округа  на рассмотрение в Думу Полевского городского округа 01.11.2013 года, т.е. с соблюдением сроков, установленных статьей 185 Бюджетного кодекса РФ и статьей 22 Положения о бюджетном процессе в Полевском городском округе, утвержденного решением Думы Полевского городского округа от 10.02.2009 № 734 (далее – Положение о бюджетном процессе).</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со статьей 25 Положения о бюджетном процессе  внесенный проект бюджета с документами и материалами 05.11.2013 года направлен председателем Думы Полевского городского округа в Счетную палату Думы Полевского городского округа (далее – Счетная палата) для подготовки заключения.</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Экспертиза проекта решения о бюджете проведена Счетной палатой по Методике проведения финансовой экспертизы проекта закона (решения) о бюджете субъекта Российской Федерации (муниципального образования) на предстоящий финансовый год, утвержденной  Президиумом Совета контрольно-счетных органов Свердловской области.</w:t>
      </w:r>
    </w:p>
    <w:p w:rsidR="00ED7F00" w:rsidRPr="00ED7F00" w:rsidRDefault="00ED7F00" w:rsidP="00ED7F00">
      <w:pPr>
        <w:spacing w:before="195" w:after="195" w:line="240" w:lineRule="auto"/>
        <w:ind w:firstLine="7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Состав перечня документов, представленных Главой Полевского городского округа, к проекту решения Думы Полевского городского округа  «О бюджете Полевского городского округа на 2014 год и плановый период 2015 - 2016 годов», соответствует требованиям ч. 2 ст.22 Положения о бюджетном процессе.</w:t>
      </w:r>
    </w:p>
    <w:p w:rsidR="00ED7F00" w:rsidRPr="00ED7F00" w:rsidRDefault="00ED7F00" w:rsidP="00ED7F00">
      <w:pPr>
        <w:spacing w:before="195" w:after="195"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Цель экспертизы</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Представить в Думу Полевского городского округа заключение о возможности (невозможности) принятия внесенного проекта решения о бюджете; выявить недостатки внесенного проекта решения о бюджете и предложить варианты их устранения.</w:t>
      </w:r>
    </w:p>
    <w:p w:rsidR="00ED7F00" w:rsidRPr="00ED7F00" w:rsidRDefault="00ED7F00" w:rsidP="00ED7F00">
      <w:pPr>
        <w:spacing w:before="195" w:after="195"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Задачи экспертизы</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1. Оценка соответствия структуры проекта решения о бюджете требованиям бюджетного законодательства Российской Федерации.</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  Оценка достоверности, законности и полноты отражения доходов в доходной части бюджета, в том числе оценка достоверности, законности и полноты отражения доходов, поступающих в порядке межбюджетных отношений.</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3. Оценка правомерности установления расходных обязательств на очередной финансовый год, соблюдения законодательно установленного разграничения компетенции между уровнями государственной власти и местного самоуправления.</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4. Оценка достаточности запланированных ассигнований для исполнения установленных расходных обязательств Полевского городского округа.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5. Оценка соответствия показателей программной части бюджета показателям принятых муниципальных целевых программ, финансирование которых предусмотрено проектом решения о бюджете в очередном финансовом году.</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6. Оценка соответствия внесенного проекта решения о бюджете сведениям и документам, на которых основывается составление бюджета и которые должны представляться представительному органу одновременно с проектом решения о бюджете.</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7. Экспертиза текстовой части проекта решения о бюджете на соответствие нормам бюджетного законодательства РФ.</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8. Оценка правильности применения бюджетной классификации РФ при составлении проекта решения о бюджете.</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9.   Оценка непротиворечивости содержания отдельных фрагментов текста проекта решения о бюджете, а также приложений к нему текстовой части проекта решения о бюджете.</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10.   Оценка соответствия структуры и методов расчета предлагаемых бюджетных показателей утвержденной методике составления проекта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11. Оценка сбалансированности бюджета, анализ источников финансирования дефицита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12. Оценка планирования управления муниципальным долгом.</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13. Оценка установления заданий по предоставлению муниципальных услуг в объеме, достаточном для достижения цели функционирования главных распорядителей бюджетных средств.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 подготовке заключения Счетной палатой проанализированы законодательные и нормативные акты, методические материалы, документы и сведения, представленные к проекту решения о бюджете и документы составляющие основу формирования местного бюджета, а также использованы результаты контрольных и экспертно–аналитических мероприятий, проведенных ранее Счетной палатой.</w:t>
      </w:r>
    </w:p>
    <w:p w:rsidR="00ED7F00" w:rsidRPr="00ED7F00" w:rsidRDefault="00ED7F00" w:rsidP="00ED7F00">
      <w:pPr>
        <w:numPr>
          <w:ilvl w:val="0"/>
          <w:numId w:val="1"/>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b/>
          <w:bCs/>
          <w:color w:val="0A231B"/>
          <w:sz w:val="24"/>
          <w:szCs w:val="24"/>
          <w:lang w:eastAsia="ru-RU"/>
        </w:rPr>
        <w:t>Оценка соответствия структуры проекта решения о бюджете</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требованиям бюджетного законодательства Российской Федерации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Согласно решению Думы Полевского городского округа от 25.04.2013 N 678 "О периоде планирования бюджета Полевского городского округа" с изменениями, внесенными решением Думы Полевского городского округа от 06.08.2013 № 729 «О внесении изменении в решение Думы Полевского городского округа от 25.04.2013 № 678 «О периоде планирования бюджета Полевского городского округа» проект бюджета составлен сроком на три года (очередной финансовый 2014 год и плановый период 2015-2016 годы).</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 требованиями статьи 184.1 Бюджетного кодекса РФ в проекте решения о бюджете Полевского городского округа содержатся основные характеристики бюджета на 2014 год и плановый период 2015-2016 годов, к которым относятся: общий объем доходов бюджета (пункт 1 текстовой части проекта бюджета), общий объем расходов бюджета (пункт 2 текстовой части проекта бюджета), профицит местного бюджета (пункт 3 текстовой части проекта бюджета).</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 решения о бюджете в соответствии с требованиями ст. 184.1 Бюджетного кодекса содержит:</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главных администраторов доходов бюджета (пункт 6 текстовой части проекта бюджета и приложение 4 к проекту решения);</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главных администраторов источников финансирования дефицита бюджета (пункт 24 текстовой части проекта бюджета и приложение 17 к проекту решения);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распределение бюджетных ассигнований по разделам, подразделам, целевым статьям и видам расходов (пункт 7 текстовой части проекта бюджета и приложения 5 и 6 к проекту решения.  В пункт 7 текстовой части проекта бюджета и названия приложений 5 и 6 к проекту решения следует внести уточнение, что распределение бюджетных ассигнование осуществлено по  группам (группам и подгруппам) видов расходов, в соответствии с требованиями ст. 184.1 и 21 Бюджетной классификации РФ;</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ведомственную структуру расходов бюджета на очередной финансовый год и плановый период (пункт 8 текстовой части проекта бюджета и приложения 7 и 8 к проекту решения);</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общий объем бюджетных ассигнований, направляемых  из местного бюджета на исполнение публичных нормативных обязательств (пункт 9 текстовой части проекта бюджета);</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объем межбюджетных трансфертов, получаемых из других бюджетов в очередном финансовом году и планам периоде (пункт 1 текстовой части проекта бюджета);</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общий объем условно утверждаемых (утвержденных) расходов в случае утверждения бюджета на очередной финансовый год и плановый период (пункт 2 текстовой части проекта бюджета) на первый год планового периода (2015 год) и на второй год планового периода (2016 год) в установленных Бюджетным кодексом РФ пределах; </w:t>
      </w:r>
    </w:p>
    <w:p w:rsidR="00ED7F00" w:rsidRPr="00ED7F00" w:rsidRDefault="00ED7F00" w:rsidP="00ED7F00">
      <w:pPr>
        <w:spacing w:before="195" w:after="0"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 источники финансирования дефицита бюджета на очередной финансовый год и плановый период (пункт 23 текстовой части проекта бюджета и приложения 15 и 16 к проекту решения).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верхний предел муниципального внутреннего долга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(пункт 17 текстовой части проекта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п.1 ст. 21 Положения о бюджетном процессе проект решения о местном бюджете состоит из текстовой части и приложений.</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ч. 3 ст. 184.1 Бюджетного кодекса РФ и ст. 21 Положения о бюджетном процессе, определяющей состав показателей, которые должны быть установлены и определены в проекте решения о бюджете, кроме вышеперечисленных показателей, предусмотренных Бюджетным кодексом РФ в текстовой части проекта решения о бюджете Полевского городского округа  предусмотрено следующие показатели: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объем расходов на обслуживание муниципального долга (пункт 19 текстовой части проекта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Предоставление бюджетных кредитов из местного бюджета не предусмотрено (пункт 25 текстовой части проекта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Предоставление муниципальных гарантий не предусмотрено (пункт 21 текстовой части проекта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п.3 ст. 21 Положения о бюджетном процессе в виде приложений к проекту решения о местном бюджете оформлены:</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свод доходов местного бюджета (приложения 2 и 3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главных администраторов доходов местного бюджета (приложение 4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ведомственная структура расходов по главным администраторам расходов местного бюджета (распределение бюджетных ассигнований по разделам, подразделам, целевым статьям и видам расходов классификации расходов бюджетов) (приложения 7 и 8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свод расходов (функциональная структура расходов) (приложения 5 и 6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главных администраторов источников финансирования дефицита местного бюджета (приложение 17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источники финансирования дефицита местного бюджета (приложения 15 и 16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размер и структура муниципального долга, объем и структура расходов на его обслуживание (приложения 13 и 14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программа муниципальных заимствований (приложения 11 и 12 к проекту бюджета);</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муниципальных целевых программ, подлежащих финансированию в очередном финансовом году  (очередном финансовом году и плановом периоде) (приложения 9 и 10 к проекту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Программа муниципальных гарантий в составе проекта не приведена в связи с тем, что предоставление муниципальных гарантий не планируется.</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требованиями Бюджетного кодекса РФ проектом бюджета предусмотрено установление:</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перечня главных администраторов доходов бюджета и закрепляемые за ними виды (подвиды) доходов бюджета;</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главных распорядителей средств местного бюджета в составе ведомственной структуры расходов;</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в составе ведомственной структуры расходов;</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главных администраторов источников финансирования дефицита бюджета;</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перечень статей и видов источников финансирования дефицита бюджета;</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предельный объем муниципального долга на очередной финансовый год и каждый год планового периода;</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верхний предел муниципального долга по состоянию на 1 января года, следующего за очередным финансовым годом и каждым годом планового периода, в том числе верхний предел долга по муниципальным гарантиям;</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предельный объем расходов на обслуживание муниципального долга в очередном финансовом году и плановом периоде;</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объем бюджетных ассигнований на финансовое обеспечение реализации муниципальных программ.</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проекте бюджета согласно статьи 78 Бюджетного кодекса РФ предусмотрено предоставление из местного бюджета субсидий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(пункт 10 текстовой части проекта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пункте 12 проекта бюджета предусмотрено установление размера резервного фонда администрации Полевского городского округа согласно ст. 81 Бюджетного кодекса РФ. </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Ведомственная структура расходов бюджета составлена по органам местного самоуправления являющимся главным распорядителям бюджетных средств Полевского городского округа в соответствии с их полномочиями и компетенцией, установленных Уставом Полевского городского округа, Положениями об органах местного самоуправления.</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Приложение № 1 к проекту решения и пункт 4 проекта решения предполагает установление нормативов распределения доходов, мобилизируемых на территории Полевского городского округа, нормативы распределения по которым не установлены бюджетным законодательством РФ и Свердловской области, что не предусмотрено бюджетным законодательством.</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Предоставление бюджетных инвестиций юридическим лицам, не являющимся муниципальными учреждениями и муниципальными унитарными предприятиями (п.2 ст. 80 Бюджетного кодекса РФ и ст. 21 Положения о бюджетном процессе), проектом бюджета не предусмотрено.  Сведения о том, что в очередном финансовом году и плановом периоде предоставление бюджетных инвестиций юридическим лицам, не являющимся муниципальными учреждениями и муниципальными унитарными предприятиями, не планируется, не включены в проект решения.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проект решении о местном бюджете не включены сведения о предоставлении субсидии иным некоммерческим организациям, не являющимся государственными (муниципальными) учреждениями (ст. 78.1 Бюджетного кодекса РФ).</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нарушение решения Думы Полевского городского округа от 10.06.2013  № 707 «О создании Дорожного фонда Полевского городского округа» объем бюджетных ассигнований Дорожного фонда не определен решением  Думы Полевского городского округа о бюджете Полевского городского округа на очередной финансовый год и плановый период.</w:t>
      </w:r>
    </w:p>
    <w:p w:rsidR="00ED7F00" w:rsidRPr="00ED7F00" w:rsidRDefault="00ED7F00" w:rsidP="00ED7F00">
      <w:pPr>
        <w:spacing w:before="195" w:after="0" w:line="240" w:lineRule="auto"/>
        <w:ind w:firstLine="600"/>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2. Оценка достоверности, законности и полноты отражения доходов в доходной части бюджета, в том числе оценка достоверности, законности и полноты отражения доходов, поступающих в порядке межбюджетных отношений</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 принципом достоверности бюджета, установленным статьей 37 Бюджетного кодекса РФ расчет доходов бюджета должен быть реалистичным. Реалистичность доходов бюджета означает, что при составлении и утверждении проекта бюджета доходы бюджета не должны быть ни занижены, ни завышены.</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со статьей 174.1 Бюджетного кодекса РФ прогнозирование доходов бюджета должно осуществляться на основе прогноза социально-экономического развития территории и действующего на день внесения проекта решения о бюджете в представительный орган законодательства о налогах и сборах и бюджетного законодательства РФ, законов субъектов РФ и муниципальных правовых актов представительных органов муниципальных образований, устанавливающих неналоговые доходы бюджетов бюджетной системы РФ.</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Пояснительной записки к проекту бюджета Полевского городского округа на 2014 год и плановый период 2015-2016 годов расчет проекта бюджета Полевского городского округа по доходам произведен исходя из расчетов, представленных администраторами соответствующих видов доходов, с учетом Постановления Правительства Свердловской области от 12.09.2013 № 1108-ПП "Об утверждении методик, применяемых для расчета межбюджетных трансфертов из областного бюджета местным бюджетам, на 2014 год и плановый период 2015 и 2016 годов".</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Существенное влияние на доходную базу бюджета Полевского городского округа  оказывают налоговые льготы и льготы и от предоставления муниципального имущества в пользование на льготных условиях, предоставляемые отдельным категориям плательщиков как законодательством федерального уровня, так и муниципальными правовыми актами Полевского городского округа.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Оценка выпадающих доходов бюджета Полевского городского округа в результате предоставления налоговых льгот на 2014 год представлена в отношении потерь бюджета от предоставления льгот по уплате земельного налога, установленных  решением Думы МО "г. Полевской" от 10.11.2005 N 76 "О введении на территории Полевского городского округа земельного налога".  В 2014 году оценка (прогноз) суммы земельного налога, которая не поступит в бюджет, в связи с предоставлением налогоплательщикам льгот по налогу составит 72 587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Оценка потерь бюджета Полевского городского округа от предоставления муниципального имущества в пользование на льготных условиях на 2014 год, представленная главным администратором доходов, составляет 1 392,6 тыс. руб.</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Проектом решения о бюджете определен объем бюджета по доходам на 2014 год в сумме 1 265 819,17 тыс. рублей, что на 438 560,42 тыс. руб. или на 25,7 % меньше уточненного планового показателя 2013 года, при этом предполагается уменьшение поступления по налоговым и неналоговым доходам бюджета Полевского городского округа на 375 563,23 тыс. руб. или на 43,6% и уменьшение безвозмездных поступлений на 62 997,18 тыс. руб. или на 7,5% по сравнению с запланированными на 2013 год.</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Относительно ожидаемого поступления доходов в 2013 году (ожидаемое неисполнение плана в сумме 79 395,15 тыс. руб.) местный бюджет на 2014 год уменьшится на 358 405,63 тыс. руб. или на 22,1%, при этом снижение поступления налоговых и неналоговых доходов прогнозируется в сумме 305 856,76 тыс. руб. или на 38,7%, уменьшение безвозмездных поступлений – на 52 548,87 тыс. руб. или 6,3%.</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структуре доходных источников доля безвозмездных поступлений увеличивается с 49,5% в 2013 году до 61,7% в 2014 году, соответственно удельный вес налоговых и неналоговых поступлений снижается с 50,5% до 38,3%.</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сравнению с уточненными плановыми показателями, предусмотренными местным бюджетом на 2013 год, наиболее значительное увеличение бюджетных назначений планируется в 2014 году по доходам, получаемым в виде арендной платы за земельные участки, государственная собственность на которые не разграничена и которые расположены в границах городского округа, а также средств от продажи права на заключение договоров аренды указанных земельных участков, на 5 712,47 тыс. руб. или на 29,7 %.</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Наибольшее снижение поступлений в бюджет от плана 2013 года ожидается в 2014 году:</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 налогу на доходы физических лиц на 335 260,5 тыс. рублей или на 65,0%;;</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 земельному налогу на 11 929,75 тыс. руб. или на 9,7%;</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 арендной плате за сети, находящиеся в казне городского округа, на 7 814,3 тыс. руб. или на 58,3%;</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 доходам от продажи материальных активов (квартир, нежилого фонда, земельных участков)  на 25 633,23 тыс. рублей или на 23,4%;</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 безвозмездным поступлениям от других бюджетов бюджетной системы РФ на 61 993,73 тыс. руб. или на 7,4%.</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Основными собственными источниками пополнения бюджета в 2014 году являются: налог на доходы физических лиц – 14,3% доходов бюджета, земельный налог – 8,7% доходов бюджета,  доходы от продажи материальных активов – 6,6% доходов бюджета, доходы от использования имущества – 4,5% доходов бюджета.</w:t>
      </w:r>
    </w:p>
    <w:p w:rsidR="00ED7F00" w:rsidRPr="00ED7F00" w:rsidRDefault="00ED7F00" w:rsidP="00ED7F00">
      <w:pPr>
        <w:spacing w:before="195" w:after="195"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Налоговые доходы</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со ст. 61.2 Бюджетного кодекса  РФ, в бюджет Полевского городского  округа зачисляются налоговые доходы от следующих местных налогов, установленных решениями Думы Полевского городского округа, в соответствии с законодательством Российской Федерации о налогах и сборах:</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земельного налога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налога на имущество физических лиц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бюджет Полевского городского округа в 2014 году будут зачисляться налоговые доходы от следующих федеральных налогов и сборов, налогов, предусмотренных специальными налоговыми режимами: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налога на доходы физических лиц - по нормативу 18 процентов (15 процентов – норматив, установленный ст. 61.2 Бюджетного кодекса РФ, 3 процента – единый норматив отчислений в бюджеты городских округов, расположенных на территории Свердловской области, от налога на доходы физических лиц, установленный Законом Свердловской области от 26.12.2011 N 128-ОЗ (в ред. от 17.10.2013);</w:t>
      </w:r>
    </w:p>
    <w:p w:rsidR="00ED7F00" w:rsidRPr="00ED7F00" w:rsidRDefault="00ED7F00" w:rsidP="00ED7F00">
      <w:pPr>
        <w:spacing w:before="195" w:after="0"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 единого налога на вмененный доход для отдельных видов деятельности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единого сельскохозяйственного налога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государственной пошлины (подлежащей зачислению по месту регистрации, совершения юридически значимых действий или выдачи документов) – по нормативу 100 процентов;</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налога, взимаемого в связи с применением патентной системы налогообложения, - по нормативу 100 процентов.</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Общий объем налоговых поступлений в местный бюджет прогнозируется на 2014 год в сумме 329 856,21 тыс. руб., что на 348 164,51 тыс. руб. или на 51,4% меньше уточненного планового назначения 2013 года и на 314 547,67 тыс. руб. или на 48,8% меньше ожидаемого поступления налоговых доходов в 2013 году.</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Уменьшение суммы прогнозируемых поступлений по налоговым доходам на 2014 год в основном обусловлено снижением планируемых поступлений по налогу на доходы физических лиц.</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Налог на доходы физических лиц</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Поступления в местный бюджет по налогу на доходы физических лиц на 2014 год прогнозируются в объеме 180 320,7 тыс. руб., что меньше уточненного планового назначения 2013 года на 335 260,5 тыс. руб. или на 65,0% и меньше ожидаемого исполнения 2013 года на 330 386,44 тыс. руб. или на 64,7%.  В сопоставимых условиях поступление налога на доходы физических лиц прогнозируется с ростом на 3,3% к ожидаемому поступлению текущего года.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В связи с передачей с местного на региональный уровень полномочий в сфере дошкольного образования с 2014 года норматив зачисления доходов от налога на доходы физических лиц, поступающего в бюджеты субъектов Российской Федерации, будет увеличен с 80 до 85 процентов. Одновременно с 20% до 15% сокращается размер норматива отчислений от налога на доходы физических лиц, передаваемых в местные бюджеты из бюджетов субъектов Российской Федерации в рамках межбюджетного регулирования.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налогу норматив, установленный ст. 61.2 Бюджетного кодекса РФ, на 2014 год составляет 15% (в 2013 году – 20%), дополнительный норматив отчислений в местный бюджет на 2014 год не планируется (в 2013 году – 26%), единый для городских округов Свердловской области норматив отчислений установлен в размере 3% (в 2013 году – 7%).  Зачисление налога на доходы физических лиц в бюджет Полевского городского округа в 2014 году будет производиться по нормативу в размере 18% (в 2013 году – 53%).</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прогнозу главного администратора поступлений в бюджет поступление налога на доходы физических лиц на 2014 год (межрайонная ИФНС России № 25 по Свердловской области) составит 165 568,4 тыс. руб. </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Единый налог на вмененный доход для отдельных видов деятельности</w:t>
      </w:r>
    </w:p>
    <w:p w:rsidR="00ED7F00" w:rsidRPr="00ED7F00" w:rsidRDefault="00ED7F00" w:rsidP="00ED7F00">
      <w:pPr>
        <w:spacing w:before="195" w:after="195" w:line="240" w:lineRule="auto"/>
        <w:ind w:firstLine="70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поступлений в бюджет Полевского городского округа по единому налогу на вмененный доход для отдельных видов деятельности на 2014 год составляет 25 623,0 тыс. рублей, что на 1 061,1 тыс. руб. или на 4,0% меньше уточненного плана поступлений на 2013 год, но больше ожидаемого поступления в 2013 году на 1934,03 тыс. руб. или на 8,2%, в объеме соответствующем расчетам главного администратора доходов (межрайонной ИФНС России № 25 по Свердловской области).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Коэффициент-дефлятор К1 на 2014 год, устанавливаемый Минэкономразвития России, по проекту составит 1,672 (в 2013 году К1 равен 1,569 согласно приказа Минэкономразвития России от 31.10.2012 № 707) с учетом роста цен на 6,56469%.</w:t>
      </w:r>
    </w:p>
    <w:p w:rsidR="00ED7F00" w:rsidRPr="00ED7F00" w:rsidRDefault="00ED7F00" w:rsidP="00ED7F00">
      <w:pPr>
        <w:spacing w:before="195" w:after="0" w:line="240" w:lineRule="auto"/>
        <w:ind w:firstLine="601"/>
        <w:jc w:val="center"/>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Единый сельскохозяйственный налог</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поступлений по единому сельскохозяйственному налогу на 2014 год определен в сумме 165,0 тыс. руб., что на 66,43 тыс. руб. или на 67,4% больше, чем запланировано на 2013 год и на 17,66 тыс. руб. или на 12,0% больше ожидаемого поступления в 2013 году.</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Поступления в бюджет по единому сельскохозяйственному налогу на очередной финансовый год определены на основании оценки главного администратора доходов бюджета (межрайонной ИФНС России № 25 по Свердловской области).</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Налог, взимаемый в связи с применением патентной системы налогообложения</w:t>
      </w:r>
    </w:p>
    <w:p w:rsidR="00ED7F00" w:rsidRPr="00ED7F00" w:rsidRDefault="00ED7F00" w:rsidP="00ED7F00">
      <w:pPr>
        <w:spacing w:before="195"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поступлений по налогу, взимаемый в связи с применением патентной системы налогообложения на 2014 год составляет 482,0 тыс. руб. и соответствует прогнозу главного администратора доходов бюджета (межрайонной ИФНС России № 25 по Свердловской области), что меньше ожидаемого поступления в 2013 году на 48,93 тыс. руб. или на 9,2%.  На 2013 год плановые назначения по этому налогу не устанавливались.</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lastRenderedPageBreak/>
        <w:t>Налог на имущество физических лиц</w:t>
      </w:r>
    </w:p>
    <w:p w:rsidR="00ED7F00" w:rsidRPr="00ED7F00" w:rsidRDefault="00ED7F00" w:rsidP="00ED7F00">
      <w:pPr>
        <w:spacing w:before="195" w:after="195" w:line="240" w:lineRule="auto"/>
        <w:ind w:firstLine="70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по налогу на имущество физических лиц на 2014 год составляет 7 367,0 тыс.рублей, что на 883,0 тыс. руб. или на 10,7% меньше плана 2013 года и на 973,6 тыс. руб. или на 11,7% меньше ожидаемого поступления налога в 2013 году, но соответствует прогнозу главного администратора доходов бюджета (межрайонной ИФНС России № 25 по Свердловской области).</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Земельный налог</w:t>
      </w:r>
    </w:p>
    <w:p w:rsidR="00ED7F00" w:rsidRPr="00ED7F00" w:rsidRDefault="00ED7F00" w:rsidP="00ED7F00">
      <w:pPr>
        <w:spacing w:before="195" w:after="195" w:line="240" w:lineRule="auto"/>
        <w:ind w:firstLine="70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проекте бюджета поступления земельного налога на 2014 год составляют 110 596,51 тыс. руб., что на 11 929,75 тыс. руб. или на 9,7% меньше плана 2013 года, но больше ожидаемого поступления налога в 2013 году на 14 615,65 тыс. руб. или 15,2%.</w:t>
      </w:r>
    </w:p>
    <w:p w:rsidR="00ED7F00" w:rsidRPr="00ED7F00" w:rsidRDefault="00ED7F00" w:rsidP="00ED7F00">
      <w:pPr>
        <w:spacing w:before="195" w:after="195" w:line="240" w:lineRule="auto"/>
        <w:ind w:firstLine="70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прогнозу главного администратора доходов бюджета, закрепленных за налоговыми органами доходных источников местного бюджета (межрайонной ИФНС России № 25 по Свердловской области) поступление доходов от земельного налога в местный бюджет в 2014 году составит 109 450,0 тыс. руб. исходя из действующих на момент составления расчета условий.</w:t>
      </w:r>
    </w:p>
    <w:p w:rsidR="00ED7F00" w:rsidRPr="00ED7F00" w:rsidRDefault="00ED7F00" w:rsidP="00ED7F00">
      <w:pPr>
        <w:spacing w:before="195" w:after="195" w:line="240" w:lineRule="auto"/>
        <w:ind w:firstLine="70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расчетам ОМС Управление муниципальным имуществом ПГО объем доходов бюджета от земельного налога, исходя из действующих в 2013 году условий (площади земельных участков, кадастровой стоимости и налоговых ставок), составляет 130 514,42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Государственная пошлина</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Поступление государственной пошлины в бюджет Полевского городского округа на 2014 год планируется в соответствии с прогнозами главных администраторов доходов бюджета в сумме 5 302 тыс. руб., что на 421,41 тыс. руб. или на 8,6% больше планового назначения на 2013 год и больше ожидаемого поступления в 2013 году на 293,96 тыс. руб. или на 5,9%.</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Проектом бюджета не определены объемы доходов от государственной пошлины за выдачу разрешения на установку рекламной конструкции, зачисляемых в местный бюджет по нормативу 100 процентов. По этому доходному источнику в 2013 году плановые назначения установлены в сумме 145,59 тыс. руб., ожидаемое исполнение – 114,0 тыс. руб.</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расчетам главных администраторов доходов бюджета прогноз поступлений государственной пошлины на 2014 год составит 5302,0 тыс. руб., в том числе по расчету межрайонной ИФНС России № 25 по Свердловской области - 5152,0 тыс. рублей, по расчету ОМС Управление муниципальным имуществом ПГО – 150,0 тыс. руб.</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Проектом бюджета не определены объемы доходов от акцизов на автомобильный и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в процентной доле отчислений, устанавливаемой  законом о бюджете Свердловской области. </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Неналоговые доходы</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бюджет Полевского городского округа в 2014 году будут зачисляться следующие виды неналоговых доходов: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от использования имущества,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получаемых в виде арендной платы за земельные участки, государственная собственность на которые не разграничена и которые расположены в границах городского округа, а также средства от продажи права на заключение договоров аренды указанных земельных участков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от продажи имущества (кроме акций и иных форм участия в капитале), находящегося в муниципальной собственности, за исключением имущества муниципальных бюджетных и автономных учреждений, а также имущества муниципальных унитарных предприятий, –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от продажи земельных участков, государственная собственность на которые не разграничена и которые  расположены в границах городского округа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от платных услуг, оказываемых муниципальными казенными учреждениями – по нормативу 100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платы за негативное воздействие на окружающую среду – по нормативу 40 процентов;</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средств, полученных в результате применения мер гражданско-правовой, административной и уголовной ответственности, в том числе штрафы, конфискации, компенсации, а также средств, полученных в возмещение вреда, и иных сумм принудительного изъятия - по нормативам, установленным статьей 46 Бюджетного кодекса РФ;</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от уплаты прочих налогов, сборов, пошлин, платежей, поступлений и иных неналоговых доходов, подлежащих зачислению в местные бюджеты в соответствии с действующим законодательством.    </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Планируемый объем поступлений неналоговых доходов в местный бюджет на 2014 год составляет 155 482,96 тыс. рублей, что на 27 398,72 тыс. рублей или на 15,0% меньше запланированного поступления неналоговых доходов в бюджет 2013 года и на 8 690,91 тыс. руб. или на 5,9% больше ожидаемого поступления неналоговых доходов в 2013 году (ожидаемое неисполнение плана на 2013 год по неналоговым доходам составит 36 089,63 тыс. руб.). </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Снижение суммы прогнозируемых поступлений по неналоговым доходам на 2014 год обусловлено значительным уменьшением суммы планируемых поступлений от продажи муниципального имущества.</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Поступление доходов от использования государственного и муниципального имущества</w:t>
      </w:r>
      <w:r w:rsidRPr="00ED7F00">
        <w:rPr>
          <w:rFonts w:ascii="Arial" w:eastAsia="Times New Roman" w:hAnsi="Arial" w:cs="Arial"/>
          <w:color w:val="000000"/>
          <w:sz w:val="24"/>
          <w:szCs w:val="24"/>
          <w:lang w:eastAsia="ru-RU"/>
        </w:rPr>
        <w:t> предусмотрено в проекте бюджета на 2014 год в сумме 56 436,92 тыс. рублей, что на 2 423,75 тыс. руб. или на 4,1% меньше плановых назначений 2013 года и на 1 300,19 тыс. руб. или на 2,4% больше  ожидаемого поступления в текущем году.</w:t>
      </w:r>
    </w:p>
    <w:p w:rsidR="00ED7F00" w:rsidRPr="00ED7F00" w:rsidRDefault="00ED7F00" w:rsidP="00ED7F00">
      <w:pPr>
        <w:spacing w:before="195" w:after="195" w:line="240" w:lineRule="auto"/>
        <w:ind w:firstLine="708"/>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Доходы от использования муниципальной и государственной собственности будут формироваться  за счет:</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доходов, получаемых в виде арендной платы за земельные участки, государственная собственность на которые не разграничена, а также средств от продажи права на заключение договоров аренды указанных земельных участков, согласно расчету ОМС Управление муниципальным имуществом ПГО, в сумме 24 975,84 тыс. рублей, что больше плана 2013 года на 5 712,47 тыс. руб. или на 29,7%, с учетом увеличения норматива отчисления в доход местного бюджета с 80 до 100 процентов. Главный администратор доходов по данному доходному источнику в проекте бюджета не определен;</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получаемых в виде арендной платы за земли, находящиеся в муниципальной собственности, в сумме 4,3 тыс. руб., что на 0,3 тыс.руб. или на 7,5% больше плановых назначений 2013 года.  Прогноз главного администратора доходов не представлен;</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от сдачи в аренду имущества, находящегося в оперативном управлении органов местного самоуправления и созданных ими учреждений (за исключения имущества муниципальных бюджетных и автономных учреждений) в сумме 345,2 тыс.рублей, что меньше плана 2013 года на 226,6 тыс. руб. или на 39,6%, незначительно менее ожидаемого поступления в 2013 году и соответствует расчету главного администратора доходов бюджета ОМС Управление муниципальным имуществом ПГО без учета повышения годовой базовой ставки арендной платы с 2014 года на 10%;</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от сдачи в аренду объектов нежилого фонда муниципальной казны в сумме 23 034,58 тыс. рублей, что больше плана 2013 года на 578,18 тыс. руб. или на 2,6%, больше ожидаемого поступления в 2013 году на 1 474,31 тыс. руб. или на 6,8%, в соответствии с расчетами главного администратора доходов бюджета ОМС Управление муниципальным имуществом ПГО с учетом годовой базовой ставки арендной платы за пользование муниципальными нежилыми зданиями, помещениями, сооружениями, установленной на 2014 год Постановлением Главы Полевского городского округа от 08.11.2013 № 2804 и уровня собираемости арендных платежей; </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платы за пользование жилыми помещениями (плата за наем) муниципального жилищного фонда в сумме 1 600,0 тыс. руб., в соответствии с прогнозом главного администратора доходов бюджета ОМС Управление муниципальным имуществом ПГО что менее плановых назначений 2013 года на 100,0 тыс. руб. или на 5,9%, менее ожидаемого поступления в 2013 году на 21,87 тыс. руб. или на 1,3%;</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по договорам на установку и эксплуатацию рекламных конструкций на недвижимом имуществе, находящемся в собственности городского округа в сумме 511,9 тыс. рублей, что на 167,3 тыс. руб. или на 48,6% больше плана 2013 года и на 120,22 тыс. руб. или на 30,7% больше ожидаемого поступления в 2013 году.  По расчету главного администратора доходов бюджета ОМС Управление муниципальным имуществом ПГО прогноз поступлений доходов по договорам на установку и эксплуатацию рекламных конструкций на 2014 год составляет 491,5 тыс. руб., который рассчитан исходя из годовой базовой ставки (750 руб. за 1 кв. метр), установленной Постановлением Главы Полевского городского округа от 08.10.2012 № 2014 на 2013 год в сумме 203,7 тыс. руб. и прогнозируемых поступлений по договорам, заключенным по результатам аукционов в сумме 287,8 тыс. руб.;</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прочих доходов от сдачи в аренду имущества муниципальной казны (сетей) в сумме 5 596,7 тыс.рублей, что на 7 814,3 тыс. рублей или на 58,3% меньше плановых назначений 2013 года и на 352,89 тыс. руб. или на 6,7% больше ожидаемого поступления в текущем году.  По расчету главного администратора доходов бюджета ОМС Управление муниципальным имуществом ПГО прогноз поступлений доходов от сдачи в аренду сетей на 2014 год составляет 9962,4 тыс. руб.;</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доходов от сдачи в аренду движимого имущества муниципальной казны в сумме 368,4 тыс.рублей, что меньше плана 2013 года на 741,1 тыс. руб. или на 66,8% и меньше ожидаемого поступления в 2013 году на 80,03 тыс. руб. или на 17,8%, но в соответствии с прогнозом главного администратора доходов бюджета ОМС Управление муниципальным имуществом ПГО.</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Поступление доходов от перечисления части прибыли муниципальных унитарных предприятий в проекте бюджета на 2014 год, как и в бюджете текущего года, не предусмотрено. Ожидаемое поступление доходов от этого доходного источника в 2013 году составляет 7,11 тыс. руб.  Положением "О порядке передачи имущества Полевского городского округа на праве хозяйственного ведения и оперативного управления", утвержденным решением Думы Полевского городского округа от 08.06.2006 N 203 установлено, что  предприятия производят отчисление части прибыли, в размере 30 процентов, остающейся в распоряжении после уплаты налогов и обязательных платежей.</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Платежи при пользовании природными ресурсами </w:t>
      </w:r>
      <w:r w:rsidRPr="00ED7F00">
        <w:rPr>
          <w:rFonts w:ascii="Arial" w:eastAsia="Times New Roman" w:hAnsi="Arial" w:cs="Arial"/>
          <w:color w:val="000000"/>
          <w:sz w:val="24"/>
          <w:szCs w:val="24"/>
          <w:lang w:eastAsia="ru-RU"/>
        </w:rPr>
        <w:t>в доходах бюджета на 2014 год предусмотрены в объеме 2 075,0 тыс. руб., что меньше плановых назначений 2013 года на 125,82 тыс. руб. или на 5,7% и значительно меньше ожидаемого поступления в 2013 году на 5 941,46 тыс. руб. или на 74,1%, но соответствуют прогнозу главного администратора доходов бюджета.  </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Доходы от оказания платных услуг и компенсации затрат </w:t>
      </w:r>
      <w:r w:rsidRPr="00ED7F00">
        <w:rPr>
          <w:rFonts w:ascii="Arial" w:eastAsia="Times New Roman" w:hAnsi="Arial" w:cs="Arial"/>
          <w:color w:val="000000"/>
          <w:sz w:val="24"/>
          <w:szCs w:val="24"/>
          <w:lang w:eastAsia="ru-RU"/>
        </w:rPr>
        <w:t>муниципального образования в проекте бюджета Полевского городского округа на 2014 год предусмотрены в сумме 10 204,3 тыс. рублей, что выше запланированного объема на 2013 год на 784,75 тыс. руб. или на 8,3%, и больше ожидаемого поступления в текущем году на 119,34 тыс. руб. или на 1,2%.</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Поступление в бюджет платы за содержание детей в казенных муниципальных детских дошкольных учреждениях в 2014 году планируется согласно прогнозу администратора доходов бюджета ОМС Управление образованием ПГО в сумме 8 336,3 тыс. руб., что на 906,25 тыс. руб. или на 9,8% меньше плановых назначений текущего года, но больше ожидаемого поступления в 2013 году на 1028,45 тыс. руб. или на 14,1%.</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Поступление в бюджет доходов от оказания платных услуг (работ) учреждениями культуры планируется в 2014 году согласно прогнозу главного администратора доходов бюджета ОМС Управление культурой ПГО в сумме 107,0 тыс. руб., что на 30,0 тыс. руб. или на 39,0% больше плановых назначений 2013 года и больше ожидаемого поступления текущего года на 42,81 тыс. руб. или на 66,7%.</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Доходы, поступающие в порядке возмещения расходов, понесенных в связи с эксплуатацией имущества городского округа планируются на 2014 год в сумме 1356,0 тыс. руб., в соответствии с прогнозом главного администратора доходов ОМС Управление образованием ПГО.</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Возврат дебиторской задолженности прошлых лет запланирован на 2014 год согласно прогнозу главных администраторов доходов в сумме 405,0 тыс. руб. (в том числе ОМС Управление культурой ПГО – 300,0 тыс. руб. и Администрации ПГО – 105,0 тыс. руб.), что на 305,0 тыс. руб. или на 305% больше чем плановые назначения 2013 года и на 2228,19 тыс. руб. или на 84,6% меньше ожидаемого поступления текущего года.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u w:val="single"/>
          <w:lang w:eastAsia="ru-RU"/>
        </w:rPr>
        <w:t>Доходы от продажи материальных активов</w:t>
      </w:r>
      <w:r w:rsidRPr="00ED7F00">
        <w:rPr>
          <w:rFonts w:ascii="Arial" w:eastAsia="Times New Roman" w:hAnsi="Arial" w:cs="Arial"/>
          <w:color w:val="000000"/>
          <w:sz w:val="24"/>
          <w:szCs w:val="24"/>
          <w:lang w:eastAsia="ru-RU"/>
        </w:rPr>
        <w:t> планируются на 2014 год в сумме 83 814,6 тыс. рублей, что меньше плановых назначений 2013 года на 25 633,23 тыс. рублей или на 23,4% и больше ожидаемого исполнения 2013 года на 14 343,37 тыс. руб. или на 20,6%.</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Доходы от продажи квартир, находящихся в муниципальной собственности, планируются в соответствии с прогнозом главного администратора доходов бюджета ОМС Управление муниципальным имуществом ПГО в сумме 176,6 тыс. руб., что на 25,9 тыс. руб. или на 12,8% меньше, чем запланировано на 2013 год, и меньше ожидаемого поступления текущего года на 1027,78 тыс. руб. или на 85,3%.</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Доходы от приватизации муниципального имущества (объектов нежилого фонда) предусмотрены в проекте бюджета на 2014 год в сумме 71 638,0 тыс. рублей, что на 17 747,33 тыс. руб. или на 19,8% меньше плана на 2013 год, но больше ожидаемого поступления текущего года на 9 066,11 тыс. руб. или на 14,5%. В соответствии с прогнозом главного администратора доходов ОМС Управление муниципальным имуществом ПГО поступления от продажи объектов нежилого фонда составят 71 638,1 тыс. руб., в том числе по реализации Федерального закона № 159-ФЗ – 58 127,4 тыс. руб., по реализации Федерального закона № 178-ФЗ – 13 510,7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Решением Думы Полевского городского округа от 12.09.2013 № 735 «Об утверждении прогнозного плана (программы) приватизации муниципального имущества Полевского городского округа на 2014 год» предусмотрено, что в 2014 году доходы бюджета Полевского городского округа от приватизации муниципального имущества (нежилых помещений) планируются в объеме 13510,0 тыс. рублей.</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связи с тем, что план работы по приватизации имущества согласно Федерального </w:t>
      </w:r>
      <w:hyperlink r:id="rId6" w:history="1">
        <w:r w:rsidRPr="00ED7F00">
          <w:rPr>
            <w:rFonts w:ascii="Tahoma" w:eastAsia="Times New Roman" w:hAnsi="Tahoma" w:cs="Tahoma"/>
            <w:color w:val="0000FF"/>
            <w:sz w:val="24"/>
            <w:szCs w:val="24"/>
            <w:lang w:eastAsia="ru-RU"/>
          </w:rPr>
          <w:t>закона</w:t>
        </w:r>
      </w:hyperlink>
      <w:r w:rsidRPr="00ED7F00">
        <w:rPr>
          <w:rFonts w:ascii="Arial" w:eastAsia="Times New Roman" w:hAnsi="Arial" w:cs="Arial"/>
          <w:color w:val="000000"/>
          <w:sz w:val="24"/>
          <w:szCs w:val="24"/>
          <w:lang w:eastAsia="ru-RU"/>
        </w:rPr>
        <w:t>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по инициативе собственника - Полевского городского округа, на 2014 год не утверждался отдельным решением Думы ПГО, в соответствии с требованиями Положения о порядке планирования приватизации имущества Полевского городского округа, утвержденного решением Думы Полевского городского округа от 28.10.2010 N 218, заключение таких договоров продажи муниципального имущества в 2014 году не планируется.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Доходы от продажи земельных участков, государственная собственность на которые не разграничена, запланированы на 2014 год в соответствии с прогнозом ОМС Управление муниципальным имуществом ПГО в сумме 12 000,0 тыс. рублей, что на 7860,0 тыс. руб. или на 39,6% меньше плана на 2013 год, но больше ожидаемого поступления текущего города на 6413,19 тыс. руб. или на 114,8%. </w:t>
      </w:r>
      <w:r w:rsidRPr="00ED7F00">
        <w:rPr>
          <w:rFonts w:ascii="Arial" w:eastAsia="Times New Roman" w:hAnsi="Arial" w:cs="Arial"/>
          <w:color w:val="000000"/>
          <w:sz w:val="24"/>
          <w:szCs w:val="24"/>
          <w:lang w:eastAsia="ru-RU"/>
        </w:rPr>
        <w:lastRenderedPageBreak/>
        <w:t>Главный администратор доходов по данному доходному источнику в проекте бюджета не определен.</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Поступление </w:t>
      </w:r>
      <w:r w:rsidRPr="00ED7F00">
        <w:rPr>
          <w:rFonts w:ascii="Arial" w:eastAsia="Times New Roman" w:hAnsi="Arial" w:cs="Arial"/>
          <w:color w:val="000000"/>
          <w:sz w:val="24"/>
          <w:szCs w:val="24"/>
          <w:u w:val="single"/>
          <w:lang w:eastAsia="ru-RU"/>
        </w:rPr>
        <w:t>доходов от штрафов, санкций, возмещения ущерба </w:t>
      </w:r>
      <w:r w:rsidRPr="00ED7F00">
        <w:rPr>
          <w:rFonts w:ascii="Arial" w:eastAsia="Times New Roman" w:hAnsi="Arial" w:cs="Arial"/>
          <w:color w:val="000000"/>
          <w:sz w:val="24"/>
          <w:szCs w:val="24"/>
          <w:lang w:eastAsia="ru-RU"/>
        </w:rPr>
        <w:t>предусмотрены в проекте бюджета на 2014 год в сумме 2 952,14 тыс. рублей, что незначительно меньше плановых назначений 2013 года на 0,67 тыс. руб. (на 0,02%), и меньше ожидаемого поступления в 2013 году на 1 120,78 тыс. руб. или на 27,5%.</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поступлений в бюджет от денежных взысканий, представленный главными администраторами доходов составляет 1 423,01 тыс. руб., в том числе администрируемых межрайонной ИФНС России № 25 по Свердловской области – 29,0 тыс. руб., Управлением Роспотребнадзора по Свердловской области – 1215,0 тыс. руб., Территориальной комиссией города Полевского по делам несовершеннолетних и защите их прав – 13,5 тыс. руб., Администрацией ПГО – 15,51 тыс. руб., ОМС Управление муниципальным имуществом ПГО – 150,0 тыс. руб.</w:t>
      </w:r>
    </w:p>
    <w:p w:rsidR="00ED7F00" w:rsidRPr="00ED7F00" w:rsidRDefault="00ED7F00" w:rsidP="00ED7F00">
      <w:pPr>
        <w:spacing w:before="195" w:after="0" w:line="240" w:lineRule="auto"/>
        <w:ind w:firstLine="482"/>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w:t>
      </w:r>
    </w:p>
    <w:p w:rsidR="00ED7F00" w:rsidRPr="00ED7F00" w:rsidRDefault="00ED7F00" w:rsidP="00ED7F00">
      <w:pPr>
        <w:spacing w:before="195" w:after="195"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Безвозмездные поступления</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Общий объем безвозмездных поступлений в местный бюджет планируется на 2014 год в сумме 780 480,0 тыс. руб. (что на 62 997,18 тыс. рублей, или на 7,5% меньше, чем запланировано в бюджете на 2013 год), в том числе:</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дотации на выравнивание бюджетной обеспеченности на 2014 год в сумме 5 238,0 тыс. рублей,  что на 5 877,0 тыс. рублей или на 52,9% меньше, чем в бюджете 2013 года;</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межбюджетные субсидии в сумме 199 902,0 тыс. руб., что на 118 575,4 тыс. руб. или на 37,2% меньше, чем в 2013 году;</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субвенции в сумме 575 166,0 тыс. руб., что на 92 815,7 тыс. рублей или на 19,2% больше чем в бюджете 2013 года;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иные межбюджетные трансферты в сумме 174,0 тыс. руб., что на 30 531,03 тыс. руб. или на 99,4% меньше, чем в 2013 году.</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связи с размещением проекта закона Свердловской области «Об областном  бюджете на 2014 год и плановый период 2015 и 2016 годов» на официальном сайте Министерства финансов Свердловской области 01.11.2013 года не отражены в проекте бюджета Полевского городского округа на 2014 год следующие межбюджетные трансферты:</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субсидии на осуществление мероприятий по организации питания в муниципальных общеобразовательных организациях в сумме 42 563,0 тыс. руб.;</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субсидии на организацию отдыха детей в каникулярное время в сумме 16 387,7 тыс. руб.;</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субвенции на осуществление государственного полномочия Свердловской области по хранению, комплектованию, учету и использованию архивных документов, относящихся к государственной собственности Свердловской области в сумме 234,0 тыс. руб.;</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субвенции на осуществление государственного полномочия Свердловской области по предоставлению гражданам, проживающим на территории Свердловской области, меры социальной поддержки по частичному освобождению от платы за коммунальные услуги в сумме 40,0 тыс. руб.;</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Субвенции на осуществление государственного полномочия Российской Федерации по предоставлению мер социальной поддержки по оплате жилого помещения и коммунальных услуг в сумме 43 181,0 тыс. руб. и субвенций на осуществление государственного полномочия Свердловской области по предоставлению отдельным категориям граждан компенсаций расходов на оплату жилого помещения и коммунальных услуг в сумме 81 446,0 тыс. руб. отражены в проекте решения на 2014 год общей суммой (124 627,0 тыс. руб.).</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Субвенций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сумме 173 409,0 тыс. руб. и субвенций на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сумме 259 850,0 тыс. руб. отражены в проекте решения на 2014 год общей суммой (433 259,0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Безвозмездные поступления от негосударственных организаций в бюджете на 2014 год не планируются (в бюджете 2013 года предусмотрено 1 003,45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3. Оценка правомерности установления расходных обязательств                                                 на очередной финансовый год, соблюдения законодательно установленного разграничения компетенции между уровнями государственной власти и местного самоуправления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Формирование проекта решения о бюджете осуществлялось в условиях недостаточно сформированной нормативной правовой базы, что противоречит положениям статьи 65, 86 и пункта 2 статьи 174.2 Бюджетного кодекса РФ.</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 бюджетным законодательством все расходы бюджета должны иметь правовую основу в виде нормативного правового акта, устанавливающего расходное обязательство, т.е. обязанность муниципального образования по обеспечению определенных полномочий и порядок определения суммы расходов на их финансирование.</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связи с принятием Федерального закона от 29.12.2012 N 273-ФЗ "Об образовании в Российской Федерации" и изменением п.13 ч.1 ст. 16 Федерального закона от 06.10.2003 N 131-ФЗ "Об общих принципах организации местного самоуправления в Российской Федерации" изменились полномочия органов местного самоуправления в сфере образования.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Так, в соответствии со ст. 9. Федерального закона от 29.12.2012 N 273-ФЗ "Об образовании в Российской Федерации" к полномочиям органов местного самоуправления городских округов по решению вопросов местного значения в сфере образования отнесены:</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1)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w:t>
      </w:r>
      <w:hyperlink r:id="rId7" w:history="1">
        <w:r w:rsidRPr="00ED7F00">
          <w:rPr>
            <w:rFonts w:ascii="Tahoma" w:eastAsia="Times New Roman" w:hAnsi="Tahoma" w:cs="Tahoma"/>
            <w:color w:val="0000FF"/>
            <w:sz w:val="24"/>
            <w:szCs w:val="24"/>
            <w:lang w:eastAsia="ru-RU"/>
          </w:rPr>
          <w:t>стандартами</w:t>
        </w:r>
      </w:hyperlink>
      <w:r w:rsidRPr="00ED7F00">
        <w:rPr>
          <w:rFonts w:ascii="Arial" w:eastAsia="Times New Roman" w:hAnsi="Arial" w:cs="Arial"/>
          <w:color w:val="000000"/>
          <w:sz w:val="24"/>
          <w:szCs w:val="24"/>
          <w:lang w:eastAsia="ru-RU"/>
        </w:rPr>
        <w:t>);</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3) создание условий для осуществления присмотра и ухода за детьми, содержания детей в муниципальных образовательных организациях;</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осуществление функций и полномочий учредителей муниципальных образовательных организаций;</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5) обеспечение содержания зданий и сооружений муниципальных образовательных организаций, обустройство прилегающих к ним территорий;</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6) учет детей, подлежащих обучению по образовательным программам дошкольного, 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7) осуществление иных установленных настоящим Федеральным законом полномочий в сфере образования.</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Федеральным </w:t>
      </w:r>
      <w:hyperlink r:id="rId8" w:history="1">
        <w:r w:rsidRPr="00ED7F00">
          <w:rPr>
            <w:rFonts w:ascii="Tahoma" w:eastAsia="Times New Roman" w:hAnsi="Tahoma" w:cs="Tahoma"/>
            <w:color w:val="0000FF"/>
            <w:sz w:val="24"/>
            <w:szCs w:val="24"/>
            <w:lang w:eastAsia="ru-RU"/>
          </w:rPr>
          <w:t>законом</w:t>
        </w:r>
      </w:hyperlink>
      <w:r w:rsidRPr="00ED7F00">
        <w:rPr>
          <w:rFonts w:ascii="Arial" w:eastAsia="Times New Roman" w:hAnsi="Arial" w:cs="Arial"/>
          <w:color w:val="000000"/>
          <w:sz w:val="24"/>
          <w:szCs w:val="24"/>
          <w:lang w:eastAsia="ru-RU"/>
        </w:rPr>
        <w:t> разделены функции по предоставлению бесплатного и общедоступного дошкольного образования и по осуществлению присмотра и ухода за детьми в организациях, осуществляющих образовательную деятельность.</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Таким образом, за счет средств местного бюджета в части обеспечения деятельности дошкольных образовательных организаций следует предусмотреть расходы на предоставление общедоступного и бесплатного дошкольного образования по основным общеобразовательным программам (за исключением переданных на областной уровень расходных полномочий по расходам на оплату труда педагогических работников, расходов на приобретение учебных пособий, средств обучения, игр, игрушек), расходы на содержание зданий и сооружений муниципальных образовательных организаций, обустройство прилегающих к ним территорий, а также расходы на создание условий для осуществления присмотра и ухода за детьми.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Согласно ст. 65 Федерального закона от 29.12.2012 N 273-ФЗ "Об образовании в Российской Федерации" присмотр и уход за детьми осуществляют дошкольные образовательные организации на основании договора об оказании соответствующих услуг между родителями (законными представителями) ребенка и организацией. За присмотр и уход за ребенком учредитель организации, осуществляющей образовательную деятельность, вправе устанавливать плату, </w:t>
      </w:r>
      <w:r w:rsidRPr="00ED7F00">
        <w:rPr>
          <w:rFonts w:ascii="Arial" w:eastAsia="Times New Roman" w:hAnsi="Arial" w:cs="Arial"/>
          <w:color w:val="000000"/>
          <w:sz w:val="24"/>
          <w:szCs w:val="24"/>
          <w:lang w:eastAsia="ru-RU"/>
        </w:rPr>
        <w:lastRenderedPageBreak/>
        <w:t>взимаемую с родителей (законных представителей) (далее - родительская плата), и ее размер, если иное не установлено Федеральным законом. За присмотр и уход за детьми-инвалидами, детьми-сиротами и детьми, оставшимися без попечения родителей, а также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Под присмотром и уходом за детьми в Федеральном </w:t>
      </w:r>
      <w:hyperlink r:id="rId9" w:history="1">
        <w:r w:rsidRPr="00ED7F00">
          <w:rPr>
            <w:rFonts w:ascii="Tahoma" w:eastAsia="Times New Roman" w:hAnsi="Tahoma" w:cs="Tahoma"/>
            <w:color w:val="0000FF"/>
            <w:sz w:val="24"/>
            <w:szCs w:val="24"/>
            <w:lang w:eastAsia="ru-RU"/>
          </w:rPr>
          <w:t>законе</w:t>
        </w:r>
      </w:hyperlink>
      <w:r w:rsidRPr="00ED7F00">
        <w:rPr>
          <w:rFonts w:ascii="Arial" w:eastAsia="Times New Roman" w:hAnsi="Arial" w:cs="Arial"/>
          <w:color w:val="000000"/>
          <w:sz w:val="24"/>
          <w:szCs w:val="24"/>
          <w:lang w:eastAsia="ru-RU"/>
        </w:rPr>
        <w:t> понимается комплекс мер по организации питания и хозяйственно-бытового обслуживания детей, обеспечению соблюдения ими личной гигиены и режима дня (</w:t>
      </w:r>
      <w:hyperlink r:id="rId10" w:history="1">
        <w:r w:rsidRPr="00ED7F00">
          <w:rPr>
            <w:rFonts w:ascii="Tahoma" w:eastAsia="Times New Roman" w:hAnsi="Tahoma" w:cs="Tahoma"/>
            <w:color w:val="0000FF"/>
            <w:sz w:val="24"/>
            <w:szCs w:val="24"/>
            <w:lang w:eastAsia="ru-RU"/>
          </w:rPr>
          <w:t>пункт 34 статьи 2</w:t>
        </w:r>
      </w:hyperlink>
      <w:r w:rsidRPr="00ED7F00">
        <w:rPr>
          <w:rFonts w:ascii="Arial" w:eastAsia="Times New Roman" w:hAnsi="Arial" w:cs="Arial"/>
          <w:color w:val="000000"/>
          <w:sz w:val="24"/>
          <w:szCs w:val="24"/>
          <w:lang w:eastAsia="ru-RU"/>
        </w:rPr>
        <w:t> Федерального закона).</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 установлении размера родительской платы за присмотр и уход за детьми следует иметь в виду, что в родительскую плату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w:t>
      </w:r>
      <w:hyperlink r:id="rId11" w:history="1">
        <w:r w:rsidRPr="00ED7F00">
          <w:rPr>
            <w:rFonts w:ascii="Tahoma" w:eastAsia="Times New Roman" w:hAnsi="Tahoma" w:cs="Tahoma"/>
            <w:color w:val="0000FF"/>
            <w:sz w:val="24"/>
            <w:szCs w:val="24"/>
            <w:lang w:eastAsia="ru-RU"/>
          </w:rPr>
          <w:t>часть 4 статьи 65</w:t>
        </w:r>
      </w:hyperlink>
      <w:r w:rsidRPr="00ED7F00">
        <w:rPr>
          <w:rFonts w:ascii="Arial" w:eastAsia="Times New Roman" w:hAnsi="Arial" w:cs="Arial"/>
          <w:color w:val="000000"/>
          <w:sz w:val="24"/>
          <w:szCs w:val="24"/>
          <w:lang w:eastAsia="ru-RU"/>
        </w:rPr>
        <w:t> Федерального закона).</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Таким образом, осуществление присмотра и ухода за детьми, не относится к вопросам местного значения и должно финансироваться за счет родительской платы (за исключение случаев, предусмотренных в Федеральном законе) в соответствии с </w:t>
      </w:r>
      <w:hyperlink r:id="rId12" w:history="1">
        <w:r w:rsidRPr="00ED7F00">
          <w:rPr>
            <w:rFonts w:ascii="Tahoma" w:eastAsia="Times New Roman" w:hAnsi="Tahoma" w:cs="Tahoma"/>
            <w:color w:val="0000FF"/>
            <w:sz w:val="24"/>
            <w:szCs w:val="24"/>
            <w:lang w:eastAsia="ru-RU"/>
          </w:rPr>
          <w:t>ч. 2 ст. 65</w:t>
        </w:r>
      </w:hyperlink>
      <w:r w:rsidRPr="00ED7F00">
        <w:rPr>
          <w:rFonts w:ascii="Arial" w:eastAsia="Times New Roman" w:hAnsi="Arial" w:cs="Arial"/>
          <w:color w:val="000000"/>
          <w:sz w:val="24"/>
          <w:szCs w:val="24"/>
          <w:lang w:eastAsia="ru-RU"/>
        </w:rPr>
        <w:t> Федерального закона от 29.12.2012 N 273-ФЗ "Об образовании в Российской Федерации".</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w:t>
      </w:r>
      <w:hyperlink r:id="rId13" w:history="1">
        <w:r w:rsidRPr="00ED7F00">
          <w:rPr>
            <w:rFonts w:ascii="Tahoma" w:eastAsia="Times New Roman" w:hAnsi="Tahoma" w:cs="Tahoma"/>
            <w:color w:val="0000FF"/>
            <w:sz w:val="24"/>
            <w:szCs w:val="24"/>
            <w:lang w:eastAsia="ru-RU"/>
          </w:rPr>
          <w:t>ч. 5 ст. 20</w:t>
        </w:r>
      </w:hyperlink>
      <w:r w:rsidRPr="00ED7F00">
        <w:rPr>
          <w:rFonts w:ascii="Arial" w:eastAsia="Times New Roman" w:hAnsi="Arial" w:cs="Arial"/>
          <w:color w:val="000000"/>
          <w:sz w:val="24"/>
          <w:szCs w:val="24"/>
          <w:lang w:eastAsia="ru-RU"/>
        </w:rPr>
        <w:t> Закона N 131-ФЗ органы местного самоуправления вправе устанавливать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Следовательно, при установлении родительской платы в размере 100% затрат на осуществление присмотра и ухода за детьми, возможно одновременное введение дополнительных мер социальной поддержки семей с детьми, основанном на критерии нуждаемости граждан, путем предоставления компенсации родительской платы за счет средств местного бюджета дополнительно к компенсации, предоставляемой за счет средств субъекта РФ (</w:t>
      </w:r>
      <w:hyperlink r:id="rId14" w:history="1">
        <w:r w:rsidRPr="00ED7F00">
          <w:rPr>
            <w:rFonts w:ascii="Tahoma" w:eastAsia="Times New Roman" w:hAnsi="Tahoma" w:cs="Tahoma"/>
            <w:color w:val="0000FF"/>
            <w:sz w:val="24"/>
            <w:szCs w:val="24"/>
            <w:lang w:eastAsia="ru-RU"/>
          </w:rPr>
          <w:t>ч. 5 и 7 ст. 65</w:t>
        </w:r>
      </w:hyperlink>
      <w:r w:rsidRPr="00ED7F00">
        <w:rPr>
          <w:rFonts w:ascii="Arial" w:eastAsia="Times New Roman" w:hAnsi="Arial" w:cs="Arial"/>
          <w:color w:val="000000"/>
          <w:sz w:val="24"/>
          <w:szCs w:val="24"/>
          <w:lang w:eastAsia="ru-RU"/>
        </w:rPr>
        <w:t> Федерального закона от 29.12.2012 N 273-ФЗ "Об образовании в Российской Федерации").</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Обеспечение деятельности дошкольных образовательных организаций за счет средств местного бюджета в объеме, включающем расходы на осуществление присмотра и ухода за детьми (в том числе на питание),  приведет к принятию муниципальным образованием расходного обязательства, не отнесенного к вопросам местного значения, в нарушение </w:t>
      </w:r>
      <w:hyperlink r:id="rId15" w:history="1">
        <w:r w:rsidRPr="00ED7F00">
          <w:rPr>
            <w:rFonts w:ascii="Tahoma" w:eastAsia="Times New Roman" w:hAnsi="Tahoma" w:cs="Tahoma"/>
            <w:color w:val="0000FF"/>
            <w:sz w:val="24"/>
            <w:szCs w:val="24"/>
            <w:lang w:eastAsia="ru-RU"/>
          </w:rPr>
          <w:t>ст. 136</w:t>
        </w:r>
      </w:hyperlink>
      <w:r w:rsidRPr="00ED7F00">
        <w:rPr>
          <w:rFonts w:ascii="Arial" w:eastAsia="Times New Roman" w:hAnsi="Arial" w:cs="Arial"/>
          <w:color w:val="000000"/>
          <w:sz w:val="24"/>
          <w:szCs w:val="24"/>
          <w:lang w:eastAsia="ru-RU"/>
        </w:rPr>
        <w:t> Бюджетного кодекса РФ.</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Необходимо в период до утверждения местного бюджета на 2014 год принять недостающие нормативные правовые акты, устанавливающие расходные обязательства Полевского городского округа в сфере дошкольного образования согласно требованиям действующего законодательства и привести в соответствие таким расходным обязательствам объемы финансирования на 2014 год. </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4. Оценка достаточности запланированных ассигнований для исполнения</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установленных расходных обязательств Полевского городского округа</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Согласно Пояснительной записке к проекту бюджета Полевского городского округа на 2014 год  и плановый период 2015-2016 годов расчет проекта бюджета по расходам произведен с учетом принятых бюджетных обязательств, путем индексации расходов на оплату труда, коммунальные услуги и прочие расходы.</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Исходя из пояснений к проекту бюджета планирование принимаемых бюджетных обязательств произведено в объеме, не приводящем к дефициту бюджета в соответствии с условиями, установленными основными направлениями налоговой и бюджетной политики Полевского городского округа, в условиях отсутствия источников покрытия дефицита.</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Пояснительной записке к проекту бюджета планирование бюджетных ассигнований произведено в соответствии с требованиями бюджетного законодательства, действующими нормативно-правовыми актами органов местного самоуправления на момент составления расчетного объема бюджета Полевского городского округа, а также по бюджетным ассигнованиям на исполнение принимаемых обязательств, с учетом нормативно-правовых актов, предлагаемых (планируемых) к принятию или изменению в текущем либо очередном финансовом году, с учетом оценки расходных полномочий, принятой при межбюджетном регулировании.</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пояснений определение объемов бюджетных ассигнований на 2014 год произведено на основании прогнозной оценки исполняемых главными распорядителями бюджетных средств расходных обязательств, включенных в реестр расходных обязательств Полевского городского округа, с учетом объемов предоставления подведомственными учреждениями муниципальных услуг (выполнения работ) в 2013 году в пределах прогноза поступления доходов в местный бюджет и источников покрытия дефицита бюджета.</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 определении расходов местного бюджета, необходимых для осуществления действующих расходных обязательств в части формирования бюджетных ассигнований на обеспечение выполнения функций казенных учреждений и предоставление субсидий бюджетным и автономным учреждениям, включая субсидии на финансовое обеспечение выполнения ими муниципального задания, согласно пояснений, учтены следующие коэффициенты индексации:</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 оплаты труда работников органов местного самоуправления с 01 октября 2014 года - 1,05;</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 фондов оплаты труда работников административно-управленческого, учебно-вспомогательного, младшего обслуживающего персонала дошкольных, общеобразовательных организаций, организаций дополнительного образования детей и работников прочих организаций образования, работников организаций физической культуры и спорта в связи с ростом потребительских цен на товары и услуги с 01 октября 2014 года - 1,05;  с 01 октября 2015 года - 1,05;  с 01 октября 2016 года - 1,05;</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3) роста    тарифов    на    коммунальные    услуги,     предоставляемые муниципальным учреждениям, на 2014 год - 1,105; на 2015 год - 1,1; на 2016 год- 1,07;</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4) цен на иные товары и услуги на 2014 год - 1,05; на 2015 год - 1,05; на 2016 год - 1,05.</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Размеры повышения фондов оплаты труда педагогических работников организаций дополнительного образования детей определены исходя из параметров средней заработной платы, установленных Планом мероприятий («Дорожной картой») «Изменения в отраслях социальной сферы, направленные на повышение эффективности образования» Полевского городского округа, утвержденного постановлением Главы Полевского округа от 03.06.2013 года № 1382.</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Размеры повышения фондов оплаты труда работников учреждений культуры определены исходя из параметров средней заработной платы, установленных Планом мероприятий («дорожной картой») «Изменения в отраслях социальной сферы, направленные на повышение заработной платы работников сферы культуры» Полевского городского округа, утвержденного постановлением Главы Полевского округа от 29.07.2013 года № 1756.</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 этом дополнительные расходы, связанные с повышением заработной платы работников учреждений культуры, обеспечиваются за счет не более 70 процентов бюджетных средств и не менее 30 процентов средств, получаемых за счет реорганизации неэффективных организаций, уменьшения неэффективных расходов, проведения мероприятий по оптимизации и повышению результативности бюджетных ресурсов, и средств от приносящей доход деятельности.</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целях обеспечения энергосбережения и повышения энергетической эффективности муниципальными учреждениями планирование бюджетных ассигнований на 2014 год и плановый период 2015-2016 годов произведено с учетом сокращения расходов на воду, тепловую энергию, электрическую энергию и уголь на 3%.</w:t>
      </w:r>
    </w:p>
    <w:p w:rsidR="00ED7F00" w:rsidRPr="00ED7F00" w:rsidRDefault="00ED7F00" w:rsidP="00ED7F00">
      <w:pPr>
        <w:spacing w:before="195" w:after="195" w:line="240" w:lineRule="auto"/>
        <w:ind w:firstLine="567"/>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пояснений к проекту бюджета в общем объемном расчете расходной части бюджета Полевского городского округа на 2014 год и плановый период 2015-2016 годов учтены расходы на выполнение одной муниципальной программы, действующей по состоянию на момент составления общего расчетного объема расходов, утвержденной постановлением Главы Полевского городского округа.</w:t>
      </w:r>
    </w:p>
    <w:p w:rsidR="00ED7F00" w:rsidRPr="00ED7F00" w:rsidRDefault="00ED7F00" w:rsidP="00ED7F00">
      <w:pPr>
        <w:spacing w:before="195" w:after="195" w:line="240" w:lineRule="auto"/>
        <w:ind w:firstLine="708"/>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целях оценки общего объема расходов местного бюджета на 2014 год проведен анализ реестра расходных обязательств Полевского городского округа.</w:t>
      </w:r>
    </w:p>
    <w:p w:rsidR="00ED7F00" w:rsidRPr="00ED7F00" w:rsidRDefault="00ED7F00" w:rsidP="00ED7F00">
      <w:pPr>
        <w:spacing w:before="195" w:after="195" w:line="240" w:lineRule="auto"/>
        <w:ind w:firstLine="708"/>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пункту 2 статьи 87 Бюджетного кодекса РФ  под реестром расходных обязательств понимается используемый при составлении проекта бюджета свод (перечень) законов, иных нормативных правовых актов,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с оценкой объемов бюджетных ассигнований, необходимых для исполнения включенных в реестр обязательств.</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Объем средств на исполнение расходных обязательств Полевского городского округа на 2014 год согласно реестра оценен в объеме 1 362 015,2 тыс. рублей и распределен по следующим группам:</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 по расходным обязательствам, связанным с реализацией вопросов местного значения городских округов и полномочий органов местного </w:t>
      </w:r>
      <w:r w:rsidRPr="00ED7F00">
        <w:rPr>
          <w:rFonts w:ascii="Arial" w:eastAsia="Times New Roman" w:hAnsi="Arial" w:cs="Arial"/>
          <w:color w:val="000000"/>
          <w:sz w:val="24"/>
          <w:szCs w:val="24"/>
          <w:lang w:eastAsia="ru-RU"/>
        </w:rPr>
        <w:lastRenderedPageBreak/>
        <w:t>самоуправления по решению вопросов местного значения в сумме 859 077,1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 расходным обязательствам, возникшим в результате реализации органами местного самоуправления городского округа делегированных полномочий за счет субвенций, переданных с другого уровня бюджетной системы в сумме 498 264,3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 расходным обязательствам, возникшим в результате решения органами местного самоуправления городского округа вопросов, не отнесенных к вопросам местного значения, в соответствии со статьей 16.1 Федерального закона от 6 октября 2003 г. N 131-ФЗ "Об общих принципах организации местного самоуправления в Российской Федерации" в сумме 4 673,8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показателям реестра расходных обязательств Полевского городского округа  на 2014 год для обеспечения действующих расходных обязательств объем средств на исполнение вопросов местного значения городских округов и полномочий органов местного самоуправления по решению вопросов местного значения и расходных обязательств, возникших в результате решения органами местного самоуправления городского округа вопросов, не отнесенных к вопросам местного значения, должен составить в 2014 году не менее 863 750,9  тыс. рублей, тогда как объем бюджета на исполнение всех расходных обязательств (без учета субвенций) на 2014 год планируется в сумме 687 058,48 тыс. руб. </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Следовательно, действующие расходные обязательства Полевского городского округа не обеспечены на 2014 год финансовыми возможностями местного бюджета. </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Представленные главными распорядителями бюджетных средств обоснования бюджетных ассигнований на 2014 год в соответствии с п. 2 ст. 174.2 Бюджетного кодекса РФ включают оценку исполнения действующих обязательств в сумме 932 048,73 тыс. руб. (из них по программам – 79 138,29 тыс. руб.) и принимаемых обязательств Полевского городского округа в сумме 236089,0 тыс. руб. (из них по программам – 210 630,68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Проектом бюджета на 2014 год не предусмотрены ассигнования на финансовое обеспечение установленных расходных обязательств на реализацию муниципальных и ведомственных целевых программ: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 "Энергосбережение и повышение энергетической эффективности на территории Полевского городского округа на 2010-2020 годы", утвержденную постановлением Главы Полевского городского округа от 03.08.2010 № 1279;</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 «Развитие сети дошкольных образовательных учреждений в Полевском городском округе» на 2010-2014 годы в новой редакции», утвержденную постановлением Главы Полевского городского округа от 20.12.2012 № 2653;</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3) </w:t>
      </w:r>
      <w:hyperlink r:id="rId16" w:history="1">
        <w:r w:rsidRPr="00ED7F00">
          <w:rPr>
            <w:rFonts w:ascii="Tahoma" w:eastAsia="Times New Roman" w:hAnsi="Tahoma" w:cs="Tahoma"/>
            <w:color w:val="000000"/>
            <w:sz w:val="24"/>
            <w:szCs w:val="24"/>
            <w:lang w:eastAsia="ru-RU"/>
          </w:rPr>
          <w:t>«Развитие инфраструктуры в сфере физической культуры и спорта на территории Полевского городского округа в 2012-2015 годы», утвержденную в новой редакции</w:t>
        </w:r>
      </w:hyperlink>
      <w:r w:rsidRPr="00ED7F00">
        <w:rPr>
          <w:rFonts w:ascii="Arial" w:eastAsia="Times New Roman" w:hAnsi="Arial" w:cs="Arial"/>
          <w:color w:val="000000"/>
          <w:sz w:val="24"/>
          <w:szCs w:val="24"/>
          <w:lang w:eastAsia="ru-RU"/>
        </w:rPr>
        <w:t> Постановлением Главы Полевского городского округа от 27.09.2012 № 1939;</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4) «Обеспечение жильем молодых семей на территории Полевского городского округа на 2011-2015 годы», утвержденную в новой редакции постановлением Главы Полевского городского округа от 15.11.2012 № 2326;</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5) «Предоставление финансовой поддержки молодым семьям, проживающим на территории Полевского городского округа, на погашение </w:t>
      </w:r>
      <w:r w:rsidRPr="00ED7F00">
        <w:rPr>
          <w:rFonts w:ascii="Arial" w:eastAsia="Times New Roman" w:hAnsi="Arial" w:cs="Arial"/>
          <w:color w:val="000000"/>
          <w:sz w:val="24"/>
          <w:szCs w:val="24"/>
          <w:lang w:eastAsia="ru-RU"/>
        </w:rPr>
        <w:lastRenderedPageBreak/>
        <w:t>основной суммы долга и процентов по ипотечным жилищным кредитам (займам)» на 2011-2015 годы, утвержденную постановлением Главы Полевского городского округа от 06.06.2011 № 1338;</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6) «Вакцинопрофилактика инфекционных заболеваний на 2012-2014 годы», утвержденную постановлением Главы Полевского городского округа от 09.04.2012 № 695;</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7) "Развитие культуры на территории Полевского городского округа" на 2012-2015 годы, утвержденную Постановлением Главы Полевского городского округа от 03.10.2011 № 2627;</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8) </w:t>
      </w:r>
      <w:hyperlink r:id="rId17" w:history="1">
        <w:r w:rsidRPr="00ED7F00">
          <w:rPr>
            <w:rFonts w:ascii="Tahoma" w:eastAsia="Times New Roman" w:hAnsi="Tahoma" w:cs="Tahoma"/>
            <w:color w:val="000000"/>
            <w:sz w:val="24"/>
            <w:szCs w:val="24"/>
            <w:lang w:eastAsia="ru-RU"/>
          </w:rPr>
          <w:t> «Чистая вода» Полевского городского округа на 2010-2021 годы, утвержденную в новой редакции</w:t>
        </w:r>
      </w:hyperlink>
      <w:r w:rsidRPr="00ED7F00">
        <w:rPr>
          <w:rFonts w:ascii="Arial" w:eastAsia="Times New Roman" w:hAnsi="Arial" w:cs="Arial"/>
          <w:color w:val="000000"/>
          <w:sz w:val="24"/>
          <w:szCs w:val="24"/>
          <w:lang w:eastAsia="ru-RU"/>
        </w:rPr>
        <w:t> Постановлением Главы Полевского городского округа от 26.03.2012 № 630;</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9) "Развитие малого и среднего предпринимательства в Полевском городском округе на 2011-2015 годы", утвержденную постановлением Главы Полевского городского округа от 30.08.2011 № 2315;</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10) "Развитие и модернизация объектов коммунальной инфраструктуры Полевского городского округа на 2012 - 2015 годы", утвержденную в новой редакции постановлением Главы Полевского городского округа от 28.09.2012 № 1973;</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11) "Комплексное благоустройство дворовых территорий г. Полевского "Любимый мой дворик" на 2011-2015 годы" (в рамках областной целевой программы "Комплексное благоустройство дворовых территорий в муниципальных образованиях Свердловской области - Тысяча дворов" на 2011-2015 годы), утвержденную постановлением Главы Полевского городского округа от 31.01.2011 № 291;</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12) "Информационное общество Полевского городского округа" на 2011 - 2015 годы, утвержденную постановлением Главы Полевского городского округа от 29.03.2011 № 760;</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13) "Развитие газовых сетей Полевского городского округа на 2011-2015 годы", утвержденную постановлением Главы Полевского городского округа от 04.10.2010 № 1999;</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14) "Организация использования, охраны, защиты, воспроизводства городских лесов, лесов особо охраняемых природных территорий Полевского городского округа" на 2013 - 2015 годы, утвержденную постановлением Главы Полевского городского округа от 21.08.2012  № 1668;</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15) «Основные направления развития благоустройства Полевского городского округа на 2013-2015 годы», утвержденную постановлением Главы Полевского городского округа от 24.01.2013 № 137;</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16) "Приобретение жилых помещений в целях предоставления гражданам, признанным нуждающимися в жилых помещениях на территории Полевского городского округа" на 2014-2017 годы, утвержденную Постановлением Администрации Полевского городского округа от 01.11.2013 № 48-ПА;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17) </w:t>
      </w:r>
      <w:hyperlink r:id="rId18" w:history="1">
        <w:r w:rsidRPr="00ED7F00">
          <w:rPr>
            <w:rFonts w:ascii="Tahoma" w:eastAsia="Times New Roman" w:hAnsi="Tahoma" w:cs="Tahoma"/>
            <w:color w:val="000000"/>
            <w:sz w:val="24"/>
            <w:szCs w:val="24"/>
            <w:lang w:eastAsia="ru-RU"/>
          </w:rPr>
          <w:t>"Повышение безопасности дорожного движения на территории Полевского городского округа" на 2014 год</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07.10.2013 № 2548;</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18) "Профилактика правонарушений на территории Полевского городского округа" на 2014 год, утвержденную Постановлением Главы Полевского городского округа от 27.09.2013 № 2463;</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19) </w:t>
      </w:r>
      <w:hyperlink r:id="rId19" w:history="1">
        <w:r w:rsidRPr="00ED7F00">
          <w:rPr>
            <w:rFonts w:ascii="Tahoma" w:eastAsia="Times New Roman" w:hAnsi="Tahoma" w:cs="Tahoma"/>
            <w:color w:val="000000"/>
            <w:sz w:val="24"/>
            <w:szCs w:val="24"/>
            <w:lang w:eastAsia="ru-RU"/>
          </w:rPr>
          <w:t>"Подготовка документов по планировке территории Полевского городского округа" на 2014-2016 годы</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13.09.2013 № 2320;</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20) </w:t>
      </w:r>
      <w:hyperlink r:id="rId20" w:history="1">
        <w:r w:rsidRPr="00ED7F00">
          <w:rPr>
            <w:rFonts w:ascii="Tahoma" w:eastAsia="Times New Roman" w:hAnsi="Tahoma" w:cs="Tahoma"/>
            <w:color w:val="000000"/>
            <w:sz w:val="24"/>
            <w:szCs w:val="24"/>
            <w:lang w:eastAsia="ru-RU"/>
          </w:rPr>
          <w:t>"Профилактика терроризма и экстремизма, а также минимизация и (или) ликвидация последствий проявлений терроризма и экстремизма на территории Полевского городского округа" на период 2014-2016 годов</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13.09.2013 № 2323;</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21) </w:t>
      </w:r>
      <w:hyperlink r:id="rId21" w:history="1">
        <w:r w:rsidRPr="00ED7F00">
          <w:rPr>
            <w:rFonts w:ascii="Tahoma" w:eastAsia="Times New Roman" w:hAnsi="Tahoma" w:cs="Tahoma"/>
            <w:color w:val="000000"/>
            <w:sz w:val="24"/>
            <w:szCs w:val="24"/>
            <w:lang w:eastAsia="ru-RU"/>
          </w:rPr>
          <w:t>"Обеспечение первичных мер пожарной безопасности на период 2014-2016 годов"</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13.09.2013 № 2324;</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22) </w:t>
      </w:r>
      <w:hyperlink r:id="rId22" w:history="1">
        <w:r w:rsidRPr="00ED7F00">
          <w:rPr>
            <w:rFonts w:ascii="Tahoma" w:eastAsia="Times New Roman" w:hAnsi="Tahoma" w:cs="Tahoma"/>
            <w:color w:val="000000"/>
            <w:sz w:val="24"/>
            <w:szCs w:val="24"/>
            <w:lang w:eastAsia="ru-RU"/>
          </w:rPr>
          <w:t>"Обеспечение доступной среды жизнедеятельности для лиц с ограниченными возможностями здоровья" на 2014 год</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13.09.2013 № 2328;</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23) </w:t>
      </w:r>
      <w:hyperlink r:id="rId23" w:history="1">
        <w:r w:rsidRPr="00ED7F00">
          <w:rPr>
            <w:rFonts w:ascii="Tahoma" w:eastAsia="Times New Roman" w:hAnsi="Tahoma" w:cs="Tahoma"/>
            <w:color w:val="000000"/>
            <w:sz w:val="24"/>
            <w:szCs w:val="24"/>
            <w:lang w:eastAsia="ru-RU"/>
          </w:rPr>
          <w:t>"Анти ВИЧ/СПИД" на 2014-2016 годы</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13.09.2013 № 2329;</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24) </w:t>
      </w:r>
      <w:hyperlink r:id="rId24" w:history="1">
        <w:r w:rsidRPr="00ED7F00">
          <w:rPr>
            <w:rFonts w:ascii="Tahoma" w:eastAsia="Times New Roman" w:hAnsi="Tahoma" w:cs="Tahoma"/>
            <w:color w:val="000000"/>
            <w:sz w:val="24"/>
            <w:szCs w:val="24"/>
            <w:lang w:eastAsia="ru-RU"/>
          </w:rPr>
          <w:t>"Обеспечение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2014 год</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11.09.2013 № 2303;</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25) </w:t>
      </w:r>
      <w:hyperlink r:id="rId25" w:history="1">
        <w:r w:rsidRPr="00ED7F00">
          <w:rPr>
            <w:rFonts w:ascii="Tahoma" w:eastAsia="Times New Roman" w:hAnsi="Tahoma" w:cs="Tahoma"/>
            <w:color w:val="000000"/>
            <w:sz w:val="24"/>
            <w:szCs w:val="24"/>
            <w:lang w:eastAsia="ru-RU"/>
          </w:rPr>
          <w:t>"Обеспечение функционирования системы вызова экстренных оперативных служб по единому номеру "112"  на территории Полевского городского округа в 2014-2016 годах"</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06.09.2013 № 2224;</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26) </w:t>
      </w:r>
      <w:hyperlink r:id="rId26" w:history="1">
        <w:r w:rsidRPr="00ED7F00">
          <w:rPr>
            <w:rFonts w:ascii="Tahoma" w:eastAsia="Times New Roman" w:hAnsi="Tahoma" w:cs="Tahoma"/>
            <w:color w:val="000000"/>
            <w:sz w:val="24"/>
            <w:szCs w:val="24"/>
            <w:lang w:eastAsia="ru-RU"/>
          </w:rPr>
          <w:t>"Осуществление мер по защите населения и территории Полевского городского округа от чрезвычайных ситуаций различного характера" на 2014- 2016 годы</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05.08.2013 № 1802;</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27) </w:t>
      </w:r>
      <w:hyperlink r:id="rId27" w:history="1">
        <w:r w:rsidRPr="00ED7F00">
          <w:rPr>
            <w:rFonts w:ascii="Tahoma" w:eastAsia="Times New Roman" w:hAnsi="Tahoma" w:cs="Tahoma"/>
            <w:color w:val="000000"/>
            <w:sz w:val="24"/>
            <w:szCs w:val="24"/>
            <w:lang w:eastAsia="ru-RU"/>
          </w:rPr>
          <w:t>"Организация водоснабжения населения питьевой водой стандартного качества на территории Полевского городского округа" на 2014-2016 годы</w:t>
        </w:r>
      </w:hyperlink>
      <w:r w:rsidRPr="00ED7F00">
        <w:rPr>
          <w:rFonts w:ascii="Arial" w:eastAsia="Times New Roman" w:hAnsi="Arial" w:cs="Arial"/>
          <w:color w:val="000000"/>
          <w:sz w:val="24"/>
          <w:szCs w:val="24"/>
          <w:lang w:eastAsia="ru-RU"/>
        </w:rPr>
        <w:t>, утвержденную Постановлением Главы Полевского городского округа от 25.07.2013 № 1736.</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муниципальной целевой программе "Управление муниципальной собственностью Полевского городского округа на 2012-2014 годы" имеются расхождения между расходными обязательствами Полевского городского округа, принятыми постановлением Главы Полевского городского округа от 05.09.2011 № 2379 (с изменениями) в сумме 3 000,0 тыс. руб. и предлагаемыми объемами финансирования программных мероприятий, учтенными в проекте решения о бюджете Полевского городского округа на 2014 год в сумме 4 195,31 тыс. руб.</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Необходимо в период до утверждения местного бюджета на 2014 год принять решения об отмене либо приостановлении действия на 2014 год нормативных правовых актов, обуславливающих действующие расходные обязательства Полевского городского округа, которые не обеспечены средствами на их исполнение.</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Анализ запланированных ассигнований для исполнения расходных обязательств Полевского городского округа  показал, что общий объем расходов на 2014 год предусмотрен проектом бюджета в сумме 1 262 224,48 тыс. руб., что меньше уточненного объема расходов на 2013 год на 25,6%.  При сравнении общего объема расходов ожидаемых к исполнению в 2013году в сумме1695,94 млн</w:t>
      </w:r>
      <w:r w:rsidRPr="00ED7F00">
        <w:rPr>
          <w:rFonts w:ascii="Arial" w:eastAsia="Times New Roman" w:hAnsi="Arial" w:cs="Arial"/>
          <w:color w:val="0000FF"/>
          <w:sz w:val="24"/>
          <w:szCs w:val="24"/>
          <w:lang w:eastAsia="ru-RU"/>
        </w:rPr>
        <w:t>.</w:t>
      </w:r>
      <w:r w:rsidRPr="00ED7F00">
        <w:rPr>
          <w:rFonts w:ascii="Arial" w:eastAsia="Times New Roman" w:hAnsi="Arial" w:cs="Arial"/>
          <w:color w:val="000000"/>
          <w:sz w:val="24"/>
          <w:szCs w:val="24"/>
          <w:lang w:eastAsia="ru-RU"/>
        </w:rPr>
        <w:t> руб. (уровень исполнения 95,7%) и планируемых на 2014 год также имеется тенденция уменьшения расходной части бюджета на 25,6%. В целом проектируемые расходы бюджета на 2014 год по сравнению плановыми на 2013 год меньше на 443 718,79 тыс. руб.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Распределение бюджетных ассигнований по разделам функциональной классификации расходов бюджета Полевского городского округа на 2014 год представлено в таблице 1 по данным приложения 5 к проекту решения о бюджете:</w:t>
      </w:r>
    </w:p>
    <w:p w:rsidR="00ED7F00" w:rsidRPr="00ED7F00" w:rsidRDefault="00ED7F00" w:rsidP="00ED7F00">
      <w:pPr>
        <w:spacing w:after="0" w:line="240" w:lineRule="auto"/>
        <w:ind w:firstLine="600"/>
        <w:jc w:val="right"/>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Таблица 1</w:t>
      </w:r>
    </w:p>
    <w:tbl>
      <w:tblPr>
        <w:tblW w:w="0" w:type="auto"/>
        <w:tblInd w:w="107" w:type="dxa"/>
        <w:tblCellMar>
          <w:left w:w="0" w:type="dxa"/>
          <w:right w:w="0" w:type="dxa"/>
        </w:tblCellMar>
        <w:tblLook w:val="04A0" w:firstRow="1" w:lastRow="0" w:firstColumn="1" w:lastColumn="0" w:noHBand="0" w:noVBand="1"/>
      </w:tblPr>
      <w:tblGrid>
        <w:gridCol w:w="3103"/>
        <w:gridCol w:w="1594"/>
        <w:gridCol w:w="1695"/>
        <w:gridCol w:w="1600"/>
        <w:gridCol w:w="1470"/>
      </w:tblGrid>
      <w:tr w:rsidR="00ED7F00" w:rsidRPr="00ED7F00" w:rsidTr="00ED7F00">
        <w:trPr>
          <w:trHeight w:val="1247"/>
        </w:trPr>
        <w:tc>
          <w:tcPr>
            <w:tcW w:w="3500" w:type="dxa"/>
            <w:tcBorders>
              <w:top w:val="single" w:sz="8" w:space="0" w:color="auto"/>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Направление расходов</w:t>
            </w:r>
          </w:p>
        </w:tc>
        <w:tc>
          <w:tcPr>
            <w:tcW w:w="1600"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Проект бюджета на 2014 год,  </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 тыс. руб.</w:t>
            </w:r>
          </w:p>
        </w:tc>
        <w:tc>
          <w:tcPr>
            <w:tcW w:w="1740"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Утверждено на 2013 г. (с изменениями на 24.10.2013),</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 тыс. руб.</w:t>
            </w:r>
          </w:p>
        </w:tc>
        <w:tc>
          <w:tcPr>
            <w:tcW w:w="1600"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Отклонение,</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тыс. руб.</w:t>
            </w:r>
          </w:p>
        </w:tc>
        <w:tc>
          <w:tcPr>
            <w:tcW w:w="1440" w:type="dxa"/>
            <w:tcBorders>
              <w:top w:val="single" w:sz="8" w:space="0" w:color="auto"/>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Темпы изменений,</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Общегосударственные вопросы</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75 515,12</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77 135,94</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-1 620,82</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-2,1</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Национальная безопасность и правоохранительная деятельность</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5 331,87</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17 210,58</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-11 878,71</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-69,0</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Национальная  экономика</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70 391,60</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-70 391,60</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-100,0</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Жилищно-коммунальное хозяйство</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27 088,30</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121 602,52</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-94 514,22</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-77,7</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Охрана окружающей среды</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1 313,60</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-1 313,60</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-100,0</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Образование</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924 704,75</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1 176 760,81</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-252 056,06</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-21,4</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Культура и кинематография</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73 419,73</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72 681,03</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+738,7</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Здравоохранение</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1 365,00</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-1 365,00</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-100,0</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Социальная политика</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142 893,95</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145 049,20</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-2 155,25</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-1,5</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lastRenderedPageBreak/>
              <w:t>Физическая культура и спорт</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10 887,20</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9 850,52</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+1 036,68</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+10,5</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Средства массовой информации</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2 354,6</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2 486,98</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-132,38</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-5,3</w:t>
            </w:r>
          </w:p>
        </w:tc>
      </w:tr>
      <w:tr w:rsidR="00ED7F00" w:rsidRPr="00ED7F00" w:rsidTr="00ED7F00">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Обслуживание государственного и муниципального долга</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28,96</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95,49</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-66,53</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-69,7</w:t>
            </w:r>
          </w:p>
        </w:tc>
      </w:tr>
      <w:tr w:rsidR="00ED7F00" w:rsidRPr="00ED7F00" w:rsidTr="00ED7F00">
        <w:trPr>
          <w:trHeight w:val="481"/>
        </w:trPr>
        <w:tc>
          <w:tcPr>
            <w:tcW w:w="3500" w:type="dxa"/>
            <w:tcBorders>
              <w:top w:val="nil"/>
              <w:left w:val="single" w:sz="8" w:space="0" w:color="auto"/>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ИТОГО:</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1 262 224,48</w:t>
            </w:r>
          </w:p>
        </w:tc>
        <w:tc>
          <w:tcPr>
            <w:tcW w:w="17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1 695 943,27</w:t>
            </w:r>
          </w:p>
        </w:tc>
        <w:tc>
          <w:tcPr>
            <w:tcW w:w="160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-433 718,79</w:t>
            </w:r>
          </w:p>
        </w:tc>
        <w:tc>
          <w:tcPr>
            <w:tcW w:w="1440" w:type="dxa"/>
            <w:tcBorders>
              <w:top w:val="nil"/>
              <w:left w:val="nil"/>
              <w:bottom w:val="single" w:sz="8" w:space="0" w:color="auto"/>
              <w:right w:val="single" w:sz="8" w:space="0" w:color="auto"/>
            </w:tcBorders>
            <w:tcMar>
              <w:top w:w="0" w:type="dxa"/>
              <w:left w:w="107" w:type="dxa"/>
              <w:bottom w:w="0" w:type="dxa"/>
              <w:right w:w="107"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-25,6</w:t>
            </w:r>
          </w:p>
        </w:tc>
      </w:tr>
    </w:tbl>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Из приведенных в таблице 1 данных видно, что по десяти разделам предусмотренные проектом бюджетные ассигнования снижаются относительно 2013 года даже в номинальном выражении, в реальном исчислении (с учетом прогноза уровня инфляции в России в 2014 году 5,5%-6,0% Министерства финансов РФ) они будут еще ниже. Сокращение расходов по указанным подразделам обусловлено общими подходами к формированию бюджетных ассигнований.</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Анализ снижения или роста расходов представлен в настоящем заключении по соответствующим разделам классификации расходов бюджета Полевского городского округа.</w:t>
      </w:r>
    </w:p>
    <w:p w:rsidR="00ED7F00" w:rsidRPr="00ED7F00" w:rsidRDefault="00ED7F00" w:rsidP="00ED7F00">
      <w:pPr>
        <w:spacing w:before="195" w:after="0" w:line="240" w:lineRule="auto"/>
        <w:ind w:firstLine="601"/>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4.1 Расходы по разделу 0100 “Общегосударственные вопросы”</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проекте решения о бюджете ассигнования по разделу “Общегосударственные вопросы” на 2014 год предусмотрены в сумме 75 515,12 тыс. руб., что на 1 620,82 тыс. руб. или на 2,1% меньше уточненного плана 2013 года.  Снижение  бюджетных ассигнований по разделу “Общегосударственные вопросы” в 2014 году по сравнению с 2013 годом в основном обусловлено отсутствием потребности в расходах на обеспечение проведения выборов и референдумов (в бюджете на 2013 год – 5109,9 тыс. руб.), сокращением расходов на исполнение ведомственных и муниципальных программ, сокращением расходов на исполнение государственных полномочий.</w:t>
      </w:r>
    </w:p>
    <w:p w:rsidR="00ED7F00" w:rsidRPr="00ED7F00" w:rsidRDefault="00ED7F00" w:rsidP="00ED7F00">
      <w:pPr>
        <w:spacing w:before="195" w:after="0" w:line="240" w:lineRule="auto"/>
        <w:ind w:firstLine="601"/>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Структура данного раздела представлена следующими подразделами:</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0102 “Функционирование высшего должностного лица субъекта РФ и муниципального образования”, </w:t>
      </w:r>
      <w:r w:rsidRPr="00ED7F00">
        <w:rPr>
          <w:rFonts w:ascii="Arial" w:eastAsia="Times New Roman" w:hAnsi="Arial" w:cs="Arial"/>
          <w:color w:val="000000"/>
          <w:sz w:val="24"/>
          <w:szCs w:val="24"/>
          <w:lang w:eastAsia="ru-RU"/>
        </w:rPr>
        <w:t>по которому на 2014 год планируются бюджетные ассигнования на финансовое обеспечение социальных гарантий Главе Полевского городского округа в сумме 1330,21 тыс. руб., что на 137,33 тыс. руб. или на 9,4% меньше относительно плановых расходов 2013 года, потребность в бюджетных ассигнованиях ГРБС обеспечена на 100,0%;</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 xml:space="preserve">0103 “Функционирование законодательных (представительных) органов государственной власти и представительных органов </w:t>
      </w:r>
      <w:r w:rsidRPr="00ED7F00">
        <w:rPr>
          <w:rFonts w:ascii="Arial" w:eastAsia="Times New Roman" w:hAnsi="Arial" w:cs="Arial"/>
          <w:b/>
          <w:bCs/>
          <w:color w:val="000000"/>
          <w:sz w:val="24"/>
          <w:szCs w:val="24"/>
          <w:lang w:eastAsia="ru-RU"/>
        </w:rPr>
        <w:lastRenderedPageBreak/>
        <w:t>муниципальных образований”, </w:t>
      </w:r>
      <w:r w:rsidRPr="00ED7F00">
        <w:rPr>
          <w:rFonts w:ascii="Arial" w:eastAsia="Times New Roman" w:hAnsi="Arial" w:cs="Arial"/>
          <w:color w:val="000000"/>
          <w:sz w:val="24"/>
          <w:szCs w:val="24"/>
          <w:lang w:eastAsia="ru-RU"/>
        </w:rPr>
        <w:t>по которому на 2014 год планируются бюджетные ассигнования в сумме 5331,82 тыс. руб., что на 559,04 тыс. руб. или на 11,7% больше плановых расходов 2013 года, в том числе:</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финансовое обеспечение социальных гарантий Председателю Думы ПГО в сумме 1247,64 тыс. руб. с ростом на 86,16 тыс. руб., или на 7,4%, что полностью обеспечивает потребность, рассчитанную ГРБС;</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денежные выплаты депутатам Думы ПГО в сумме 156,24 тыс. руб. или на 15,64 тыс. руб., или на 11,1% больше чем в 2013 году, что в полной мере обеспечивает потребность ГРБС, при этом расчет потребности в бюджетных ассигнованиях произведен исходя из размера денежных выплат, установленных на 2013 год (размер денежных выплат депутатам на 2014 год на момент внесения проекта бюджета не определен) и количества депутатов, осуществляющих свои полномочия как на непостоянной основе, так и на постоянной основе, что не предусмотрено ч.2 ст. 28.1 Устава Полевского городского округа;</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обеспечение деятельности аппарата Думы ПГО в сумме 3927,94 тыс. руб., что на  457,24 тыс. руб. или на 13,2% больше плановых расходов 2013 года, и обеспечивает потребность ГРБС на 97,8%, в т.ч. в расходах на оплату труда на 100%. Не обеспечена планируемым финансированием потребность ГРБС в бюджетных ассигнованиях на представительские расходы в сумме 88,0 тыс. руб.</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обеспечение деятельности Финансового управления Администрации ПГО в сумме 10 583,35 тыс. руб., что на 777,06 тыс. руб. или на 7,9% больше плановых назначений 2013 года.  Потребность в бюджетных ассигнованиях на 2013 год  обеспечена на 100,0%;</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обеспечение деятельности Счетной палаты Полевского городского округа в сумме 4 386,26 тыс. руб., что на 573,23 тыс. руб. или на 15,0% больше, чем в 2013 году.  Потребность ГРБС на исполнение расходных обязательств на 2014 год обеспечена на 98,2%, в т.ч. в расходах на оплату труда на 100%.</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обеспечение функционирования аппарата ОМС Управление муниципальным имуществом ПГО с учетом расходов по обеспечению его деятельности, выполняемому МКУ «ЦСКУ» ПГО, в сумме 8 880,96 тыс. руб., что на 306,28 тыс. руб. или на 3,3% меньше чем в 2013 году, однако превышает потребность в бюджетных ассигнованиях, рассчитанную ГРБС (8527,9 тыс. руб.), на 353,06 тыс. руб., или на 4,1% на закупку товаров, работ и услуг для муниципальных нужд, потребность в бюджетных ассигнованиях на оплату труда обеспечена полностью;</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расходы по целевой подготовке специалистов в сумме 204,06 тыс. руб. (в 2013 году – 199,0 тыс. руб.), потребность в бюджетных ассигнованиях обеспечена в полном объеме, в соответствии с расчетом ГРБС;</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lastRenderedPageBreak/>
        <w:t>на доплаты к пенсиям муниципальных служащих в сумме 2810,84 тыс. руб. (в 2013 году – 2923,15 тыс. руб. расходы планировались по подразделу 1001 «Пенсионное обеспечение»).</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на реализацию муниципальной программы «Управление муниципальной собственностью Полевского городского округа на 2012-2014 годы» в сумме 3145,31 тыс. руб. (в 2013 году – 2993,21 тыс. руб.). </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дворцы и дома культуры, другие учреждения культуры (ЦКиНТ и ГЦД «Азов») в сумме 42 144,16 тыс. руб., что на 14 890,56 тыс. руб. или на 54,6% больше, чем в 2013 году, потребность в бюджетных ассигнованиях на 2014 год, рассчитанная ГРБС в сумме 56 545,23 тыс. руб., обеспечена на 74,5%, в том числе потребность ЦКиНТ (30 021,95 тыс. руб.) обеспечена на 91,7%, заявленная потребность ГЦД «Азов» (26523,28 тыс. руб.) обеспечена на 55,1%, из них объем финансового обеспечения выполнения муниципального задания на 2014 год, рассчитанный в сумме 15844,37 тыс. руб. обеспечен планируемым финансированием на 92,3%;</w:t>
      </w:r>
    </w:p>
    <w:p w:rsidR="00ED7F00" w:rsidRPr="00ED7F00" w:rsidRDefault="00ED7F00" w:rsidP="00ED7F00">
      <w:pPr>
        <w:numPr>
          <w:ilvl w:val="0"/>
          <w:numId w:val="2"/>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color w:val="0A231B"/>
          <w:sz w:val="24"/>
          <w:szCs w:val="24"/>
          <w:lang w:eastAsia="ru-RU"/>
        </w:rPr>
        <w:t>библиотеки в сумме 23 173,74 тыс. руб., что на 7 238,48 тыс. руб. или на 45,4% больше плановых расходов 2013 года, потребность в бюджетных ассигнованиях на 2014 год, рассчитанная ГРБС в сумме 25 049,15 тыс. руб., обеспечена на 92,5%;</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Положению о представительских и иных прочих расходах в органах местного самоуправления Полевского городского округа, утвержденному решением Думы Полевского городского округа от 30.08.2012 № 565, средства на представительские и иные прочие расходы планируются ежегодно в бюджетной смете органа местного самоуправления в размере, не превышающем одного процента от расходов, предусмотренных на заработную плату и начисления на оплату труда муниципальных и технических служащих по каждому органу местного самоуправления.</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Бюджетной сметой Думы Полевского городского округа на 2014 год расходы на заработную плату и начисления на оплату труда муниципальных и технических служащих предусмотрены в сумме 2618,89 тыс. руб., представительские расходы - в сумме 116,25 тыс. руб., следовательно, размер бюджетных средств на представительские расходы, предусмотренные в бюджетной смете превышает установленные ограничения на 99,06 тыс. руб.;</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0104 “Функционирование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r w:rsidRPr="00ED7F00">
        <w:rPr>
          <w:rFonts w:ascii="Arial" w:eastAsia="Times New Roman" w:hAnsi="Arial" w:cs="Arial"/>
          <w:color w:val="000000"/>
          <w:sz w:val="24"/>
          <w:szCs w:val="24"/>
          <w:lang w:eastAsia="ru-RU"/>
        </w:rPr>
        <w:t>по которому на 2014 год планируются бюджетные ассигнования в сумме 37 753,31 тыс. руб., что на 344,75 тыс. руб. или на 0,9% меньше плановых расходов 2013 года. По данному подразделу планируются расходы на обеспечение выполнения функций Администрации ПГО с учетом расходов на обеспечение деятельности Администрации ПГО, осуществляемому МКУ «ЦСКУ» ПГО, в сумме 37753,31 тыс. руб., что на 2180,55 тыс. руб. или на 6,1% больше утвержденных назначений 2013 года. </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Потребность в бюджетных ассигнованиях на обеспечение выполнения функций Администрации ПГО на 2014 год, которая составляет 38 038,98 тыс. руб., обеспечена на 99,2%, в т.в. в расходах на оплату труда на 100%.</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сравнению с 2013 годом на 2014 год не планируются  расходы на исполнение ведомственных и муниципальных программ, плановый объем финансирования по которым в текущем году составляет 2525,3 тыс. руб.</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0106 «Обеспечение деятельности финансовых, налоговых и таможенных органов и органов финансового (финансово-бюджетного) надзора», </w:t>
      </w:r>
      <w:r w:rsidRPr="00ED7F00">
        <w:rPr>
          <w:rFonts w:ascii="Arial" w:eastAsia="Times New Roman" w:hAnsi="Arial" w:cs="Arial"/>
          <w:color w:val="000000"/>
          <w:sz w:val="24"/>
          <w:szCs w:val="24"/>
          <w:lang w:eastAsia="ru-RU"/>
        </w:rPr>
        <w:t>по которомуна 2014 год планируются бюджетные ассигнования в сумме 14 969,61 тыс. руб., что на 1350,29 тыс. руб. или на 9,9% больше, чем в 2013 году.  По данному подразделу планируются расходы:</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0111 “Резервный фонд”, </w:t>
      </w:r>
      <w:r w:rsidRPr="00ED7F00">
        <w:rPr>
          <w:rFonts w:ascii="Arial" w:eastAsia="Times New Roman" w:hAnsi="Arial" w:cs="Arial"/>
          <w:color w:val="000000"/>
          <w:sz w:val="24"/>
          <w:szCs w:val="24"/>
          <w:lang w:eastAsia="ru-RU"/>
        </w:rPr>
        <w:t>по которому на 2014 год предусмотрены ассигнования в сумме 1 000 тыс. руб., в 2013 году размер резервного фонда утвержден в сумме 1 373,1 тыс. руб.  Размер резервного фонда не превышает предельно допустимый норматив (не более 3% от общего объема расходов), установленный статьей 81 Бюджетного кодекса РФ для резервных фондов местных администраций.</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0113 “Другие общегосударственные вопросы”, </w:t>
      </w:r>
      <w:r w:rsidRPr="00ED7F00">
        <w:rPr>
          <w:rFonts w:ascii="Arial" w:eastAsia="Times New Roman" w:hAnsi="Arial" w:cs="Arial"/>
          <w:color w:val="000000"/>
          <w:sz w:val="24"/>
          <w:szCs w:val="24"/>
          <w:lang w:eastAsia="ru-RU"/>
        </w:rPr>
        <w:t>по которому бюджетные ассигнования на 2014 год планируется в сумме 15 130,17 тыс. руб., что на 2 434,92 тыс. руб. или 19,2% больше плана на 2013 год.  По данному подразделу планируются расходы:</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предусмотрены расходы на дополнительное пенсионное обеспечение за выслугу лет лицам, замещавшим муниципальные должности Полевского городского округа и должности муниципальной службы Полевского городского округа в соответствии с  Положением о порядке назначения и выплаты пенсии за выслугу лет лицам, замещавшим муниципальные должности и должности муниципальной службы в органах местного самоуправления Полевского городского округа в новой редакции, утвержденным решением Думы Полевского городского округа от 12.09.2013  № 740.  Предусмотренные ассигнования в полной мере обеспечивают обязательства на 2014 год (2810,84 тыс. руб.) в соответствии с расчетами Администрации ПГО (2570,87 тыс. руб.) и Думы ПГО (239,97 тыс. руб.).</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За счет субвенций из областного бюджета по данному подразделу запланированы ассигнования на осуществление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законом Свердловской области в сумме 0,1 тыс. руб. (в 2013 году также 0,1 тыс. руб.), по созданию административных комиссий в сумме 88,9 тыс. руб. (в 2013 году – 84,7 тыс. руб.).</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По подразделу 0113 “Другие общегосударственные вопросы” не планируются расходы на исполнение муниципальной программы «Информационное общество Полевского городского округа на 2011-2015 годы» (в 2013 году направлено 69,12 тыс. руб.), не планируются расходы по оценке недвижимости, признание прав и регулирование отношений по муниципальной собственности (в 2013 году - 2924,09 тыс. руб.) и на осуществление государственного полномочия Свердловской области по хранению, комплектованию, учету и использованию архивных документов, относящихся к </w:t>
      </w:r>
      <w:r w:rsidRPr="00ED7F00">
        <w:rPr>
          <w:rFonts w:ascii="Arial" w:eastAsia="Times New Roman" w:hAnsi="Arial" w:cs="Arial"/>
          <w:color w:val="000000"/>
          <w:sz w:val="24"/>
          <w:szCs w:val="24"/>
          <w:lang w:eastAsia="ru-RU"/>
        </w:rPr>
        <w:lastRenderedPageBreak/>
        <w:t>государственной собственности Свердловской области (в 2013 году – 231,0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4.2 Расходы по разделу 0300 “Национальная безопасность и правоохранительная деятельность”</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Расходы бюджета Полевского городского округа  по разделу “Национальная безопасность и правоохранительная деятельность” на 2014 год предусмотрены в сумме 5 331,87 тыс. руб., что на 11 878,71 тыс. руб. или на 69,0% меньше, чем утверждено на 2013 год.  Значительное снижение расходов на безопасность относительно текущего года обусловлено отсутствием программных расходов.</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Расходы по данному разделу на 2014 год предусматривают финансовое обеспечение деятельности муниципального казенного учреждения «Единая дежурно-диспетчерская служба» ПГО в сумме 5331,87 тыс.руб., что на 177,02 тыс.руб. или на 3,4% больше, чем в 2013 году.  Потребность учреждения в бюджетных ассигнованиях на 2014 год, рассчитанная ГРБС, в сумме 5363,27 тыс. руб. обеспечена на 99,4%, в т.ч. на оплату труда – на 100%.</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4.3 Расходы по разделу 0400 “Национальная экономика”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Бюджетные ассигнования по разделу 0400 “Национальная экономика” на 2014 год не предусмотрены.</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2013 году бюджетные назначения по данному разделу составляли 70 391,60 тыс. руб., в том числе на реализацию ведомственных, муниципальных и областных целевых программ: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«Организация использования, охраны, защиты, воспроизводства городских лесов, лесов особо охраняемых природных территорий Полевского городского округа на 2013-2015 годы» в сумме 1326,0 тыс.руб.;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«Дорожная деятельность в отношении автомобильных дорог местного значения в границах Полевского городского округа на 2010 -2013 годы» в сумме 45518,0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«Повышение безопасности дорожного движения на территории Полевского городского округа на 2013 год» в сумме 1500,0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«Развитие транспортного комплекса Свердловской области на 2011-2016 годы» в сумме 11574,7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«Управление муниципальной собственностью Полевского городского округа на 2012-2014 годы» в сумме 2036,6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«Территориальное планирование и градостроительное зонирование как основа комплексного развития  Полевского городского округа на 2011-2013 годы» в сумме 5109,9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«Развитие малого и среднего предпринимательства в Полевском городском округе на 2011-2015 годы» в сумме 1320,0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«Развитие субъектов малого и среднего предпринимательства Свердловской области на 2011-2015 годы» в сумме 2006,4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4.4 Расходы по разделу 0500 “Жилищно-коммунальное хозяйство”</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Общий объем ассигнований по разделу 0500 “Жилищно-коммунальное хозяйство” на 2014 год предусмотрен проектом бюджета в сумме 27 088,3 тыс. руб., что на 94 514,22 тыс. руб. или на 77,7% меньше уточненных бюджетных ассигнований 2013 года.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0501 “Жилищное хозяйство”</w:t>
      </w:r>
      <w:r w:rsidRPr="00ED7F00">
        <w:rPr>
          <w:rFonts w:ascii="Arial" w:eastAsia="Times New Roman" w:hAnsi="Arial" w:cs="Arial"/>
          <w:color w:val="000000"/>
          <w:sz w:val="24"/>
          <w:szCs w:val="24"/>
          <w:lang w:eastAsia="ru-RU"/>
        </w:rPr>
        <w:t> бюджетные ассигнования на 2014 год планируются в сумме 2442,0 тыс. руб., что меньше уточненного плана 2013 года на 11 086,9 тыс. руб. или на 81,9%.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По данному подразделу на 2014 год запланировано финансирование по муниципальной программе «Управление муниципальной собственностью </w:t>
      </w:r>
      <w:r w:rsidRPr="00ED7F00">
        <w:rPr>
          <w:rFonts w:ascii="Arial" w:eastAsia="Times New Roman" w:hAnsi="Arial" w:cs="Arial"/>
          <w:color w:val="000000"/>
          <w:sz w:val="24"/>
          <w:szCs w:val="24"/>
          <w:lang w:eastAsia="ru-RU"/>
        </w:rPr>
        <w:lastRenderedPageBreak/>
        <w:t>Полевского городского округа на 2012-2014 годы» в сумме 1050,0 тыс. руб., а также на возмещение организациям затрат по содержанию муниципальных общежитий  в сумме 1392,0 тыс. руб., что на 66,0 тыс. руб. или на 5,0% больше, чем утверждено в бюджете на 2013 год.</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Снижение плановых расходов на жилищное хозяйство относительно текущего года обусловлено тем, что на 2014 год не планируются  расходы на софинансирование капитального ремонта общего имущества многоквартирных домов от имени Полевского городского округа как собственника жилых помещений (в 2013 году – 1000,0 тыс. руб.) и сокращением программных расходов.</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2013 году предусмотрено финансирование муниципальных целевых программ «Переселение граждан из ветхого и аварийного жилищного фонда в Полевском городском округе на 2010-2013 годы» в сумме 2943,0 тыс. руб., «Развитие и модернизация жилищно-коммунальной инфраструктуры Полевского городского округа на 2012-2015 годы» в сумме 4130,0 тыс. руб. и областной целевой программы «Комплексная программа развития и модернизации жилищно-коммунального хозяйства Свердловской области на 2012-2016 годы» в сумме 4129,9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0502 “Коммунальное хозяйство”</w:t>
      </w:r>
      <w:r w:rsidRPr="00ED7F00">
        <w:rPr>
          <w:rFonts w:ascii="Arial" w:eastAsia="Times New Roman" w:hAnsi="Arial" w:cs="Arial"/>
          <w:color w:val="000000"/>
          <w:sz w:val="24"/>
          <w:szCs w:val="24"/>
          <w:lang w:eastAsia="ru-RU"/>
        </w:rPr>
        <w:t> на 2014 год бюджетные ассигнования не планируются.</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2013 году бюджетные назначения по данному подразделу составляли 57030,49 тыс. руб., в том числе по следующим обязательствам: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муниципальной целевой программы «Управление муниципальной собственностью Полевского городского округа на 2012-2014 годы» в сумме 1068,0 тыс. руб.;</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муниципальной целевой программы «Развитие и модернизация объектов коммунальной инфраструктуры Полевского городского округа на 2012-2015 годы» в сумме 30240,25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муниципальной целевой программы «Развитие газовых сетей Полевского городского округа на 2011-2015 годы» в сумме 5722,24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организацию электро-, тепло-, газо- и водоснабжения населения, водоотведения, снабжения населения топливом, за счет межбюджетных трансфертов из областного бюджета, в сумме 20 000,0 тыс. руб.</w:t>
      </w:r>
    </w:p>
    <w:p w:rsidR="00ED7F00" w:rsidRPr="00ED7F00" w:rsidRDefault="00ED7F00" w:rsidP="00ED7F00">
      <w:pPr>
        <w:spacing w:before="195" w:after="195" w:line="240" w:lineRule="auto"/>
        <w:ind w:firstLine="53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0503 “Благоустройство»</w:t>
      </w:r>
      <w:r w:rsidRPr="00ED7F00">
        <w:rPr>
          <w:rFonts w:ascii="Arial" w:eastAsia="Times New Roman" w:hAnsi="Arial" w:cs="Arial"/>
          <w:color w:val="000000"/>
          <w:sz w:val="24"/>
          <w:szCs w:val="24"/>
          <w:lang w:eastAsia="ru-RU"/>
        </w:rPr>
        <w:t> на 2014 год бюджетные ассигнования не планируются.</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2013 году бюджетные назначения по данному подразделу составляли 26316,23 тыс. руб., в том числе на реализацию ведомственных, муниципальных целевых программ:</w:t>
      </w:r>
    </w:p>
    <w:p w:rsidR="00ED7F00" w:rsidRPr="00ED7F00" w:rsidRDefault="00ED7F00" w:rsidP="00ED7F00">
      <w:pPr>
        <w:spacing w:before="195" w:after="195" w:line="240" w:lineRule="auto"/>
        <w:ind w:firstLine="53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«Основные направления развития благоустройства Полевского городского округа на 2013-2015 годы» в сумме 23 261,23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«Организация сбора, вывоза, утилизации и переработки бытовых и промышленных отходов на территории Полевского городского округа на 2011-2013 годы» в сумме 1055,0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«Комплексное благоустройство дворовых территорий г. Полевского «Любимый мой дворик» (в рамках областной целевой программы «Комплексное благоустройство дворовых территорий в муниципальных образованиях Свердловской области – Тысяча дворов) в сумме 1000,0 тыс. руб.</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0505 “Другие вопросы в области жилищно-коммунального хозяйства”</w:t>
      </w:r>
      <w:r w:rsidRPr="00ED7F00">
        <w:rPr>
          <w:rFonts w:ascii="Arial" w:eastAsia="Times New Roman" w:hAnsi="Arial" w:cs="Arial"/>
          <w:color w:val="000000"/>
          <w:sz w:val="24"/>
          <w:szCs w:val="24"/>
          <w:lang w:eastAsia="ru-RU"/>
        </w:rPr>
        <w:t xml:space="preserve"> предусмотрено на 2014 год финансирование в </w:t>
      </w:r>
      <w:r w:rsidRPr="00ED7F00">
        <w:rPr>
          <w:rFonts w:ascii="Arial" w:eastAsia="Times New Roman" w:hAnsi="Arial" w:cs="Arial"/>
          <w:color w:val="000000"/>
          <w:sz w:val="24"/>
          <w:szCs w:val="24"/>
          <w:lang w:eastAsia="ru-RU"/>
        </w:rPr>
        <w:lastRenderedPageBreak/>
        <w:t>объеме 24 646,3 тыс.руб., что на 80,6 тыс. руб. или на 0,3% меньше плановых расходов на 2013 год. </w:t>
      </w:r>
    </w:p>
    <w:p w:rsidR="00ED7F00" w:rsidRPr="00ED7F00" w:rsidRDefault="00ED7F00" w:rsidP="00ED7F00">
      <w:pPr>
        <w:spacing w:after="0"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планируются расходы на обеспечение деятельности муниципальных учреждений:</w:t>
      </w:r>
    </w:p>
    <w:p w:rsidR="00ED7F00" w:rsidRPr="00ED7F00" w:rsidRDefault="00ED7F00" w:rsidP="00ED7F00">
      <w:pPr>
        <w:spacing w:after="0"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«Управление городского хозяйства» в сумме 8 130,25 тыс. руб. с ростом относительно текущего года на 338,7 тыс. руб. или на 4,3%, что обеспечивает потребность учреждения в бюджетных ассигнованиях, рассчитанную ГРБС в сумме 9 200,0 тыс. руб., на 88,4%.  </w:t>
      </w:r>
    </w:p>
    <w:p w:rsidR="00ED7F00" w:rsidRPr="00ED7F00" w:rsidRDefault="00ED7F00" w:rsidP="00ED7F00">
      <w:pPr>
        <w:spacing w:after="0"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«Центр социально-коммунальных услуг» в сумме 14 912,05 тыс. руб. с ростом к 2013 году на 504,7 тыс. руб. или на 3,5%. Планируемые назначения составляют 81,0% от потребности на 2014 год, рассчитанной ГРБС в сумме 18400,42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в соответствии с решением Думы от 26.04.2007 № 382 «О порядке установления тарифов на услуги, предоставляемые муниципальными учреждениями и муниципальными  унитарными предприятиями Полевского городского округа» и решением Думы Полевского городского округа от 21.12.2012 N 615 "Об установлении льготного тарифа на услуги бань II разряда" на 2014 год планируются ассигнования на предоставление субсидий организациям, оказывающим населению услуги бань 2 разряда по регулируемым органами местного самоуправления Полевского городского округа по тарифам, на возмещение затрат в сумме 1604,0 тыс. руб., что на 76,0 тыс. руб. или на 5,0% больше, чем в бюджете на 2013 год.</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4.5 Расходы по разделу 0600 “Охрана окружающей среды”</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Бюджетные ассигнования на 2014 год по разделу 0600 “Охрана окружающей среды”  не планируются.</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2013 году бюджетные назначения по данному разделу составляли 1313,6 тыс. руб., в том числе на реализацию ведомственных программ муниципального образования и областной целевой программы:</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«Организация водоснабжения населения питьевой водой стандартного качества на территории Полевского городского округа на 2011-2013 годы» в сумме 238,7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«Организация мероприятий по охране окружающей среды Полевского городского округа на 2013-2015 годы» в сумме 949,5 тыс. руб.;</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«Экология и природные ресурсы Свердловской области на 2009-2015 годы» в сумме 125,4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4.6 Расходы по разделу 0700 “Образование”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Бюджетные ассигнования по разделу “Образование” предусмотрены в проекте бюджета Полевского городского округа на 2014 год в сумме 924 704,75 тыс.руб., что меньше уточненного плана 2013 год на 252 056,06 тыс. руб. или на 21,4%.</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0701 «Дошкольное образование»</w:t>
      </w:r>
      <w:r w:rsidRPr="00ED7F00">
        <w:rPr>
          <w:rFonts w:ascii="Arial" w:eastAsia="Times New Roman" w:hAnsi="Arial" w:cs="Arial"/>
          <w:color w:val="000000"/>
          <w:sz w:val="24"/>
          <w:szCs w:val="24"/>
          <w:lang w:eastAsia="ru-RU"/>
        </w:rPr>
        <w:t> на 2014 год планируются расходы в сумме 350 862,29 тыс. руб., что на 231 698,81 тыс. руб. или на 39,8% меньше плановых расходов 2013 года.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за счет средств субвенции из областного бюджета на 2014 год предусмотрено 173 409,0 тыс. руб., что обеспечивает расходы на оплату труда и начисления основного персонала </w:t>
      </w:r>
      <w:r w:rsidRPr="00ED7F00">
        <w:rPr>
          <w:rFonts w:ascii="Arial" w:eastAsia="Times New Roman" w:hAnsi="Arial" w:cs="Arial"/>
          <w:color w:val="000000"/>
          <w:sz w:val="24"/>
          <w:szCs w:val="24"/>
          <w:lang w:eastAsia="ru-RU"/>
        </w:rPr>
        <w:lastRenderedPageBreak/>
        <w:t>(педагогических работников), а также расходы на приобретение учебных пособий, средств обучения, игр, игрушек.</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обеспечение деятельности детских дошкольных учреждений на 2014 год предусмотрено 165 178,73 тыс. руб., что на 63 041,96 или на 27,6% меньше от назначений текущего года.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питание в детских дошкольных учреждениях направлено 12 274,56 тыс. руб., что на  62 515,13 тыс. руб. или на 83,6% меньше, чем в 2013 году.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расчетам ГРБС Управление образованием ПГО на 2014 год потребность в бюджетных ассигнованиях на функционирование дошкольных образовательных организаций с учетом принимаемых обязательств по трем организациям за счет средств местного бюджета составляет 296 467,94 тыс. руб., которая обеспечена на 59,9%.</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на 2014 год не предусмотрены ассигнования на выполнение муниципальных и областных программ.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2013 году расходы на мероприятия по созданию дополнительных мест в муниципальных дошкольных образовательных учреждениях по муниципальной целевой программе «Развитие сети дошкольных образовательных учреждений в Полевском городском округе на 2010-2014 годы» и областной государственной целевой программе «Развитие сети дошкольных образовательных учреждений в Свердловской области на 2010-2014 годы» запланированы в сумме 72 835,914 тыс. руб. и 109 001,0 тыс. руб. соответственно.</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выполнение муниципальной целевой программы «Энергосбережение и повышение энергетической эффективности на территории Полевского городского округа на 2010-2020 годы» в 2013 году направлено 94,4 тыс. руб.  На реализацию муниципальной целевой программы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2013 год» - 1356,13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Не предусмотрены на 2013 год расходы, связанные с воспитанием и обучением детей–инвалидов дошкольного возраста в образовательных организациях дошкольного образования и на дому за счет межбюджетных трансфертов из областного бюджета (в 2013 году – 792,0 тыс. руб.) и иные расходы за счет средств вышестоящего бюджета и софинансирования (в 2013 году – 95471,27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0702 «Общее образование»</w:t>
      </w:r>
      <w:r w:rsidRPr="00ED7F00">
        <w:rPr>
          <w:rFonts w:ascii="Arial" w:eastAsia="Times New Roman" w:hAnsi="Arial" w:cs="Arial"/>
          <w:color w:val="000000"/>
          <w:sz w:val="24"/>
          <w:szCs w:val="24"/>
          <w:lang w:eastAsia="ru-RU"/>
        </w:rPr>
        <w:t> на 2014 год предусмотрено 536 570,86 тыс. руб., что на 4 879,13 тыс. руб. или на 0,9% меньше запланированных ассигнований на 2013 год.</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За счет средств областного бюджета проектом предусмотрено 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 в сумме 259 850,0 тыс. руб., что на 85 492,0 тыс. руб. или на 24,8% меньше, чем в 2013 году.</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обеспечение деятельности школ-детских садов и школ из местного бюджета в 2014 году планируется направить 160 446,85 тыс. руб., что на 109695,22 тыс. руб. или на 216,1% больше, чем в 2013 году.  По расчету ГРБС ОМС Управление образованием ПГО на 2014 год потребность в бюджетных ассигнованиях на функционирование школ-детских садов и школ за счет средств местного бюджета составляет 182 137,14 тыс. руб., которая обеспечена на 88,1%.</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На обеспечение деятельности учреждений по внешкольной работе с детьми в 2014 году планируется направить 116 274,01 тыс. руб., что на 46 328,14 тыс. руб. или на 66,2% больше, чем утверждено в бюджете на 2013 год.</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обеспечение деятельности учреждений по внешкольной работе с детьми, подведомственных Администрации ПГО в 2014 году планируется направить 19047,75 тыс. руб., что на 5 288,45 тыс. руб. или на 38,4% больше, чем в текущем году (в 2013 году запланировано 13 759,3 тыс. руб. включая субсидию на реализацию мер по поэтапному повышению средней заработной платы педагогических работников учреждений дополнительного образования и субсидию на повышение размера минимальной заработной платы работников муниципальных образовательных учреждений).  По расчету ГРБС на 2014 год потребность в бюджетных ассигнованиях на функционирование учреждения по внешкольной работе с детьми (ДЮСШ) за счет средств местного бюджета составляет 14 497,3 тыс. руб., которая обеспечена на 94,9%.</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обеспечение деятельности учреждений по внешкольной работе с детьми, подведомственных ОМС Управление образованием ПГО в 2014 году планируется направить 53 561,63 тыс. руб., что на 21 826,9 тыс. руб. или на 68,8% больше, чем в текущем году (в 2013 году запланировано 31 734,73 тыс. руб. включая субсидию на реализацию мер по поэтапному повышению средней заработной платы педагогических работников учреждений дополнительного образования и субсидию на повышение размера минимальной заработной платы работников муниципальных образовательных учреждений).  По расчету ГРБС ОМС Управление образованием ПГО на 2014 год потребность в бюджетных ассигнованиях на обеспечение выполнения муниципального задания учреждениями по внешкольной работе с детьми за счет средств местного бюджета составляет 60 883,28 тыс. руб., которая обеспечена на 88,0%.</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обеспечение деятельности учреждений по внешкольной работе с детьми, подведомственных ОМС Управление культурой ПГО планируется направить в 2014 году 43 664,63 тыс. руб., что на 12465,8 тыс. руб. или на 40% больше чем в текущем году (в 2013 году запланировано 31198,83 тыс. руб. с учетом средств субсидии на реализацию мер по поэтапному повышению средней заработной платы педагогических работников учреждений дополнительного образования).  По расчету ГРБС ОМС Управление культурой ПГО на 2014 год потребность в бюджетных ассигнованиях на внешкольную работу с детьми составит 49 574,18 тыс. руб., которая обеспечена на 88,1%, в том числе объем финансового обеспечения выполнения муниципального задания на 2014 год, рассчитанный в сумме 48677,89 тыс. руб. обеспечен планируемым финансированием на 89,7%.</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2014 год не планируются расходы по муниципальным и областным программам.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в 2013 году финансовое обеспечение программных расходов было предусмотрено по следующим муниципальным и областным целевым программам: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«Энергосбережение и повышение энергетической эффективности на территории Полевского городского округа на 2010-2020 годы» в сумме 217,0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«Развитие культуры на территории Полевского городского округа на 2012-2015 годы» в сумме 1238,02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«Реализация национальной образовательной инициативы «Наша новая школа» в Полевском городском округе в 2011-2015 годах» в сумме 525,0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«Развитие инфраструктуры в сфере физической культуры и спорта на территории  Полевского городского округа в 2012-2015 годы» в сумме 300,0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«Обеспечение безопасных условий пребывания обучающихся, воспитанников и работников в муниципальных образовательных учреждениях Полевского городского округа на 2013 год» в сумме 3454,77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«Информационное общество Полевского городского округа на 2011-2015 годы» в сумме 181,66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«Развитие образования в Свердловской области («Наша новая школа») на 2011-2015 годы» в сумме 525,0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«Развитие культуры в Свердловской области на 2011-2015 годы» в сумме 1000,0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Не планируются на 2014 год расходы за счет межбюджетных трансфертов, финансируемых ранее: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финансирование расходов, направляемых на модернизацию системы общего образования (в 2013 году - 13 489,1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выплату ежемесячного денежного вознаграждения за классное руководство в муниципальных образовательных учреждениях (в 2013 году - 5521,0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осуществление мероприятий по организации питания в муниципальных общеобразовательных учреждениях (в 2013 году - 39671,0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поэтапное повышение средней заработной платы педагогических работников муниципальных учреждений дополнительного образования (в 2013 году - 6992,0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повышение размера минимальной заработной платы работников муниципальных образовательных учреждений (за исключением муниципальных общеобразовательных учреждений) (в 2013 году - 169,63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обеспечение бесплатного проезда детей-сирот и детей, оставшихся без попечения родителей, обучающихся в муниципальных общеобразовательных учреждениях, на городском, пригородном транспорте (в 2013 году - 259,0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поддержку муниципальных образовательных учреждений Свердловской области, реализующих инновационные образовательные программы (в 2013 году - 800,0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0707 «Молодежная политика и оздоровление детей»</w:t>
      </w:r>
      <w:r w:rsidRPr="00ED7F00">
        <w:rPr>
          <w:rFonts w:ascii="Arial" w:eastAsia="Times New Roman" w:hAnsi="Arial" w:cs="Arial"/>
          <w:color w:val="000000"/>
          <w:sz w:val="24"/>
          <w:szCs w:val="24"/>
          <w:lang w:eastAsia="ru-RU"/>
        </w:rPr>
        <w:t> на 2014 год предусмотрено 14 518,09 тыс. руб., что на 16 065,87 тыс. руб. или на 52,5% меньше, чем в 2013 году, том числе: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обеспечение деятельности муниципального казенного учреждения социально-психологического центра «Феникс» в сумме 3516,76 тыс. руб., что на 399,98 тыс. руб. или на 12,8% больше утвержденных назначений 2013 года, потребность в бюджетных ассигнованиях на 2014 год, рассчитанная ГРБС в сумме 4316,17 тыс. руб., обеспечена на 81,5%;</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обеспечение деятельности муниципального бюджетного учреждения детского оздоровительного лагеря «Лесная сказка» в сумме 4 201,33 тыс. руб., что на 434,85 тыс. руб. или на 9,4% меньше, чем в 2013 году, потребность в бюджетных ассигнованиях на 2014 год, рассчитанная ГРБС в сумме 9590,5 тыс. руб., обеспечена на 43,8%, объем финансового обеспечения выполнения муниципального задания на 2014 год, рассчитанный в сумме 6 002,83 тыс. руб. обеспечен планируемым финансированием на 70,0%.</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мероприятия по проведению оздоровительной кампании детей в сумме 6800,0 тыс. руб. (в 2013 году – 22574,4 тыс. руб., в том числе на мероприятия по организации оздоровительной кампании – 6500,0 тыс. руб., на организацию отдыха детей из Чехии – 126,4 тыс. руб. и за счет субсидии из областного бюджета в сумме 15948,0 тыс. руб.).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Не планируются на 2014 год расходы, финансируемые ранее: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на реализацию и проведение различных мероприятий в рамках организационно-воспитательной работы с молодежью (в 2013 году в общей сумме 256,6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подразделу </w:t>
      </w:r>
      <w:r w:rsidRPr="00ED7F00">
        <w:rPr>
          <w:rFonts w:ascii="Arial" w:eastAsia="Times New Roman" w:hAnsi="Arial" w:cs="Arial"/>
          <w:b/>
          <w:bCs/>
          <w:color w:val="000000"/>
          <w:sz w:val="24"/>
          <w:szCs w:val="24"/>
          <w:lang w:eastAsia="ru-RU"/>
        </w:rPr>
        <w:t>0709 «Другие вопросы в области образования»</w:t>
      </w:r>
      <w:r w:rsidRPr="00ED7F00">
        <w:rPr>
          <w:rFonts w:ascii="Arial" w:eastAsia="Times New Roman" w:hAnsi="Arial" w:cs="Arial"/>
          <w:color w:val="000000"/>
          <w:sz w:val="24"/>
          <w:szCs w:val="24"/>
          <w:lang w:eastAsia="ru-RU"/>
        </w:rPr>
        <w:t> на 2014 год предусмотрено 22 753,51 тыс. руб., что на 587,75 тыс. руб. или на 2,7% больше утвержденных назначений 2013 года.  По данному подразделу выделены средства на обеспечение деятельности аппарата управления органа местного самоуправления Управление образованием Полевского городского округа в сумме  3535,51 тыс. руб., что на 389,68 тыс. руб. или на 12,4% больше, чем в 2013 году (потребность, рассчитанная ГРБС в сумме 4094,05 тыс. руб., обеспечена на 86,4%), а также на содержание методического кабинета, ХЭК и централизованной бухгалтерии в сумме 19218,0 тыс. руб., что на 222,19 тыс. руб. или на 1,2% больше, чем в 2013 году (потребность ГРБС, рассчитанная в сумме 19846,09 тыс. руб. обеспечена на 96,8%).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на 2014 год не планируются расходы на реализацию муниципальной целевой программы «Информационное общество Полевского городского округа на 2011-2015 годы», финансируемое в 2013 году (в сумме 24,12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4.7 Расходы по разделу 0800 “Культура и кинематография”</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Бюджетные ассигнования по разделу “Культура и кинематография” предусмотрены проектом бюджета на 2014 год в сумме 73 419,73 тыс. руб., что на 738,7 тыс. руб. или на 1,0% больше уточненного плана 2013 года.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подразделам бюджетные ассигнования распределены следующим образом: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0801 “Культура”</w:t>
      </w:r>
      <w:r w:rsidRPr="00ED7F00">
        <w:rPr>
          <w:rFonts w:ascii="Arial" w:eastAsia="Times New Roman" w:hAnsi="Arial" w:cs="Arial"/>
          <w:color w:val="000000"/>
          <w:sz w:val="24"/>
          <w:szCs w:val="24"/>
          <w:lang w:eastAsia="ru-RU"/>
        </w:rPr>
        <w:t> на 2014 год планируется 65 491,9 тыс.руб. руб., что на 374,21 тыс. руб. или на 0,6% больше плановых расходов 2013 года.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этому подразделу предусмотрены расходы:</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обеспечение деятельности муниципальных учреждений:</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комплектование книжных фондов библиотек за счет межбюджетных трансфертов в сумме 174,0 тыс. руб. (в 2013 году – также предусмотрено 174,0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Не планируются на 2014 год расходы на реализацию ведомственных и муниципальных программ и иные мероприятия, финансируемые ранее: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реализацию ведомственной целевой программы «Основные направления развития благоустройства Полевского городского округа на 2013-2015 годы» (в 2013 году - 2768,77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исполнение муниципальных целевых программ «Развитие культуры на территории Полевского городского округа на 2012-2015 годы» (в 2013 году – 5621,81 тыс. руб.),  «Информационное общество Полевского городского округа на 2011-2015 годы» (в 2013 году – 505,9 тыс. руб.), "Развитие и модернизация объектов жилищно-коммунальной инфраструктуры Полевского городского округа на 2012 - 2015 годы" (в 2013 году – 236,0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мероприятия в области культуры и приобретение оборудования за счет благотворительных взносов (в 2013 году - 746,85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за счет средств областного бюджета на проведение мероприятий по информатизации муниципальных образований (в 2013 году – 126,5 тыс. руб.) и на реализацию мер по поэтапному повышению средней заработной платы работников муниципальных учреждений культуры (в 2013 году – 11749,0 тыс. руб.).</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0804 «Другие вопросы в области культуры, кинематографии» </w:t>
      </w:r>
      <w:r w:rsidRPr="00ED7F00">
        <w:rPr>
          <w:rFonts w:ascii="Arial" w:eastAsia="Times New Roman" w:hAnsi="Arial" w:cs="Arial"/>
          <w:color w:val="000000"/>
          <w:sz w:val="24"/>
          <w:szCs w:val="24"/>
          <w:lang w:eastAsia="ru-RU"/>
        </w:rPr>
        <w:t xml:space="preserve">на 2014 годв проекте бюджета предусмотрено 7927,83 тыс. руб., что на 364,49 тыс. руб. </w:t>
      </w:r>
      <w:r w:rsidRPr="00ED7F00">
        <w:rPr>
          <w:rFonts w:ascii="Arial" w:eastAsia="Times New Roman" w:hAnsi="Arial" w:cs="Arial"/>
          <w:color w:val="000000"/>
          <w:sz w:val="24"/>
          <w:szCs w:val="24"/>
          <w:lang w:eastAsia="ru-RU"/>
        </w:rPr>
        <w:lastRenderedPageBreak/>
        <w:t>или на 4,8% больше, чем утвержденные назначения 2013 года. По данному подразделу предусмотрены средства на обеспечение деятельности аппарата ОМС Управление культурой ПГО в сумме  3406,34 тыс. руб., что на 68,65 тыс. руб. или на 2,1% больше, чем в 2013 году, и на содержание методического кабинета и централизованной бухгалтерии в сумме 4521,49 тыс. руб., что на 451,44 или на 11,1% больше, чем в 2013 году.  Потребность в бюджетных ассигнованиях, рассчитанная ГРБС на 2014 год в сумме 9379,15 тыс. руб. обеспечена на 84,5%.</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на 2014 год не планируются расходы на реализацию муниципальной целевой программы «Информационное общество Полевского городского округа на 2011-2015 годы», финансируемое в 2013 году (в сумме 155,6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4.8 Расходы по разделу 0900 “Здравоохранение”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Бюджетные ассигнования по разделу 0900 “Здравоохранение” на 2014 год не предусмотрены. В 2013 году бюджетные назначения составляют 1365,0 тыс. руб., в том числе по муниципальным целевым программам «Вакцинопрофилактика инфекционных заболеваний на 2012-2014 годы» в сумме 1000,0 тыс. руб. и «АнтиВИЧ/СПИД на 2013 год» в сумме 365,0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4.9 Расходы по разделу 1000 “Социальная политика”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Проектом решения на 2014 год предусмотрены бюджетные ассигнования по разделу “Социальная политика” в сумме 142 893,95 тыс. руб., что на 2 155,25 тыс. руб. или 1,5% меньше уточненных плановых  расходов на 2013 год.</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Финансирование расходов на социальную политику в разрезе подразделов  планируется на 2014 год в следующих объемах:</w:t>
      </w:r>
    </w:p>
    <w:p w:rsidR="00ED7F00" w:rsidRPr="00ED7F00" w:rsidRDefault="00ED7F00" w:rsidP="00ED7F00">
      <w:pPr>
        <w:spacing w:before="195" w:after="195" w:line="240" w:lineRule="auto"/>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1003 “Социальное обеспечение населения” </w:t>
      </w:r>
      <w:r w:rsidRPr="00ED7F00">
        <w:rPr>
          <w:rFonts w:ascii="Arial" w:eastAsia="Times New Roman" w:hAnsi="Arial" w:cs="Arial"/>
          <w:color w:val="000000"/>
          <w:sz w:val="24"/>
          <w:szCs w:val="24"/>
          <w:lang w:eastAsia="ru-RU"/>
        </w:rPr>
        <w:t>– 135 004,8 тыс. руб., что на 455,63 тыс. руб. или на 0,3% больше плановых назначений на 2013 год.</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проекте бюджета на 2014 год по этому подразделу запланированы ассигнования на предоставление социальных льгот и гарантий гражданам, в том числе: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за счет субвенции на осуществление государственного полномочия РФ по предоставлению отдельным категориям граждан компенсации расходов на оплату жилого помещения и коммунальных услуг в сумме 43181,0 тыс. руб., что на 3472,8 тыс. руб. или на 8,7% больше, чем в 2013 году;</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за счет субвенции на осуществление государственного полномочия Свердловской области по предоставлению гражданам субсидий на оплату жилого помещения и коммунальных услуг в сумме 15 615,79 тыс. руб., что на 2 864,57 тыс. руб. или на 22,5% больше, чем в 2013 году;</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за счет субвенции на осуществление государственного полномочия Свердловской области по предоставлению отдельным категориям граждан компенсации расходов на оплату жилого помещения и коммунальных услуг в сумме 75 386,94 тыс. руб., что на 4 089,74 тыс. руб. или на 5,7% больше, чем в 2013 году.</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2014 год предусмотрены бюджетные ассигнования за счет собственных средств местного бюджета на реализацию дополнительных мер социальной поддержки для отдельных категорий граждан Полевского городского округа установленных согласно абзаца второго пункта 5 статьи 20 Федерального закона от 6 октября 2003 г. N 131-ФЗ "Об общих принципах организации местного самоуправления в Российской Федерации", в том числе:</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 на обеспечение бесплатного проезда на гемодиализ согласно расчету ГРБС в сумме 623,07 тыс. руб. (в 2013 году – 516,95 тыс. руб.).  Следует отметить, </w:t>
      </w:r>
      <w:r w:rsidRPr="00ED7F00">
        <w:rPr>
          <w:rFonts w:ascii="Arial" w:eastAsia="Times New Roman" w:hAnsi="Arial" w:cs="Arial"/>
          <w:color w:val="000000"/>
          <w:sz w:val="24"/>
          <w:szCs w:val="24"/>
          <w:lang w:eastAsia="ru-RU"/>
        </w:rPr>
        <w:lastRenderedPageBreak/>
        <w:t>что решение Думы Полевского городского округа от 25.12.2007 № 533 «О дополнительных мерах социальной поддержки отдельным категориям граждан Полевского городского округа» действует до 01.01.2014 года, на момент внесения проекта бюджета изменения в это решение не внесены;</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 предоставление социальных гарантий Почетным гражданам Полевского городского округа в соответствии с Положением о звании «Почетный гражданин» Полевского городского округа, утвержденного в новой редакции решением Думы Полевского городского округа от 31.08.2006 № 247 и расчетом ГРБС в сумме 158,0 тыс. руб. (в 2013 году – 190,2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предоставление социальных гарантий Почетным ветеранам Полевского городского округа в соответствии с решением Думы Полевского городского округа от 15.02.2007 № 345 «Об утверждении положения о звании «Почетный ветеран Полевского городского округа» в новой редакции» и расчетом ГРБС в сумме 40,0 тыс. руб. (в 2013 году – 42,0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сравнению с расходами 2013 года не планируются на 2014 год выплаты, связанные с предоставлением права льготного проезда пенсионерам, имеющим участки в коллективных садах (в 2013 году – 1541,0 тыс. руб.), учащимся по проезду в общественном транспорте (в 2013 году – 250,0 тыс. руб.) и расходы на обеспечение жильем молодых семей и улучшение жилищных условий граждан, поживающих в сельской местности, как за счет межбюджетных трансфертов, так и за счет софинансирования из местного бюджета (в 2013 году – 8252,4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1006 «Другие вопросы в области социальной политики»</w:t>
      </w:r>
      <w:r w:rsidRPr="00ED7F00">
        <w:rPr>
          <w:rFonts w:ascii="Arial" w:eastAsia="Times New Roman" w:hAnsi="Arial" w:cs="Arial"/>
          <w:color w:val="000000"/>
          <w:sz w:val="24"/>
          <w:szCs w:val="24"/>
          <w:lang w:eastAsia="ru-RU"/>
        </w:rPr>
        <w:t> - 7889,15 тыс. руб., что на 312,27 тыс. руб. или на 4,1% больше, чем в 2013 году.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на 2013 год запланированы расходы на поддержку общественных организаций в сумме 254,88 тыс. руб., что на 92,88 тыс. руб. или на 57,3% больше, чем в 2013 году, что составляет 100% от расчетной потребности, представленной ГРБС. Реестр социально ориентированных некоммерческих организаций - получателей поддержки Полевского городского округа не ведется.</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2014 год предусмотрены средства на обеспечение деятельности муниципального учреждения, осуществляющего государственное полномочие Свердловской области по предоставлению гражданам поддержки на оплату жилого помещения и коммунальных услуг, - МКУ «ЦСКУ» ПГО в сумме 7634,27 тыс. руб., что на 219,39 тыс. руб. или на 3,0% больше, чем в 2013 году, расчетная потребность – 4635,799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4.10 Расходы по разделу 1100 “Физическая культура и спорт”</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Бюджетные ассигнования по разделу “Физическая культура и спорт” предусмотрены проектом решения на 2014 год в сумме 10 887,2 тыс. руб., что на 1036,68 тыс. руб. или на 10,5% больше расходов 2013 года. </w:t>
      </w:r>
    </w:p>
    <w:p w:rsidR="00ED7F00" w:rsidRPr="00ED7F00" w:rsidRDefault="00ED7F00" w:rsidP="00ED7F00">
      <w:pPr>
        <w:spacing w:after="0"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разделу на 2014 год запланированы ассигнования на содержание муниципального учреждения «Спортсооружения г.Полевского» в сумме 10 887,2 тыс. руб., что на 2 296,68 тыс. руб. или на 26,7% больше чем в 2013 году.   Объем финансового обеспечения выполнения муниципального задания, рассчитанный ГРБС на 2014 год, составляет 16 416,94 тыс. руб., потребность в выполнении муниципального задания обеспечена планируемым объемом бюджетных ассигнований на 66,3%.</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подразделу на 2014 год не предусмотрены ассигнования на муниципальную целевую программу «Развитие инфраструктуры в сфере физической культуры и спорта на территории Полевского городского округа в 2012-2015 годы», финансируемые ранее (в 2013 году – 1260,0 тыс. руб.).</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4.11 Расходы по разделу 1200 “Средства массовой информации”</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Общий объем ассигнований по разделу “Средства массовой информации” на 2014 год предусмотрен в сумме 2354,6 тыс. руб., что на 132,38 тыс. руб. или на 5,3% меньше уточненных бюджетных ассигнований 2013 года, что связано с ликвидацией в 2013 году муниципального унитарного предприятия «ГРТРВ «5 канал».</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данному разделу ассигнования на 2014 год планируются на обеспечение деятельности муниципального учреждения «Газета «Диалог» в сумме 2354,6 тыс. руб., что на 255,72 тыс. руб. или на 12,2% больше уточненного плана на 2013 год. Объем финансового обеспечения выполнения муниципального задания, рассчитанный ГРБС на 2014 год, составляет 2769,96 тыс. руб., потребность в выполнении муниципального задания обеспечена планируемым объемом бюджетных ассигнований на 85,0%.</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4.12 Расходы по разделу 1300 “Обслуживание государственного</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 и муниципального долга ”</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Бюджетные ассигнования на обслуживание муниципального долга определены из объема и условий муниципальных заимствований и предусмотрены проектом решения на 2014 год в сумме 28,96 тыс. руб. (в 2013 году – 95,49 тыс. руб.).  По данному подразделу запланированы ассигнования на  обслуживание муниципального долга в виде процентных платежей за пользование бюджетным кредитом, полученным из областного бюджета.</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i/>
          <w:iCs/>
          <w:color w:val="000000"/>
          <w:sz w:val="24"/>
          <w:szCs w:val="24"/>
          <w:lang w:eastAsia="ru-RU"/>
        </w:rPr>
        <w:t>Ведомственная структура расходов бюджета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Сравнительные показатели планирования ассигнований по ведомственному распределению расходов на 2014 год и анализ изменения плановых показателей представлены в таблице 2, которые соответствуют данным приложения 7 к проекту решения.</w:t>
      </w:r>
    </w:p>
    <w:p w:rsidR="00ED7F00" w:rsidRPr="00ED7F00" w:rsidRDefault="00ED7F00" w:rsidP="00ED7F00">
      <w:pPr>
        <w:spacing w:after="0" w:line="240" w:lineRule="auto"/>
        <w:ind w:firstLine="600"/>
        <w:jc w:val="right"/>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Таблица 2</w:t>
      </w:r>
    </w:p>
    <w:tbl>
      <w:tblPr>
        <w:tblW w:w="0" w:type="auto"/>
        <w:tblInd w:w="93" w:type="dxa"/>
        <w:tblCellMar>
          <w:left w:w="0" w:type="dxa"/>
          <w:right w:w="0" w:type="dxa"/>
        </w:tblCellMar>
        <w:tblLook w:val="04A0" w:firstRow="1" w:lastRow="0" w:firstColumn="1" w:lastColumn="0" w:noHBand="0" w:noVBand="1"/>
      </w:tblPr>
      <w:tblGrid>
        <w:gridCol w:w="2285"/>
        <w:gridCol w:w="1291"/>
        <w:gridCol w:w="2734"/>
        <w:gridCol w:w="1295"/>
        <w:gridCol w:w="1873"/>
      </w:tblGrid>
      <w:tr w:rsidR="00ED7F00" w:rsidRPr="00ED7F00" w:rsidTr="00ED7F00">
        <w:trPr>
          <w:trHeight w:val="255"/>
        </w:trPr>
        <w:tc>
          <w:tcPr>
            <w:tcW w:w="2915"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Главный распорядитель бюджетных средств</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Проект бюджета на 2014 год,        </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тыс. руб.</w:t>
            </w:r>
          </w:p>
        </w:tc>
        <w:tc>
          <w:tcPr>
            <w:tcW w:w="18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Утверждено на 2013 год (с изм. на 24.10.2013),                      тыс. руб.</w:t>
            </w:r>
          </w:p>
        </w:tc>
        <w:tc>
          <w:tcPr>
            <w:tcW w:w="1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Отклонение,</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тыс. руб.</w:t>
            </w:r>
          </w:p>
        </w:tc>
        <w:tc>
          <w:tcPr>
            <w:tcW w:w="17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Рост, снижение,            %</w:t>
            </w:r>
          </w:p>
        </w:tc>
      </w:tr>
      <w:tr w:rsidR="00ED7F00" w:rsidRPr="00ED7F00" w:rsidTr="00ED7F00">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Администрация</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261 119,78</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689 683,70</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-428 563,92</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-62,1</w:t>
            </w:r>
          </w:p>
        </w:tc>
      </w:tr>
      <w:tr w:rsidR="00ED7F00" w:rsidRPr="00ED7F00" w:rsidTr="00ED7F00">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Управление муниципальным имуществом</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12 309,89</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21 907,18</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-9 597,29</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-43,8</w:t>
            </w:r>
          </w:p>
        </w:tc>
      </w:tr>
      <w:tr w:rsidR="00ED7F00" w:rsidRPr="00ED7F00" w:rsidTr="00ED7F00">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Управление образованием</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854 274,28</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857 962,07</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-3 687,79</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-0,4</w:t>
            </w:r>
          </w:p>
        </w:tc>
      </w:tr>
      <w:tr w:rsidR="00ED7F00" w:rsidRPr="00ED7F00" w:rsidTr="00ED7F00">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lastRenderedPageBreak/>
              <w:t>Управление культурой</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124 802,45</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112 470,00</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12 332,45</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11,0</w:t>
            </w:r>
          </w:p>
        </w:tc>
      </w:tr>
      <w:tr w:rsidR="00ED7F00" w:rsidRPr="00ED7F00" w:rsidTr="00ED7F00">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Дума</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5 331,82</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4 997,38</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334,44</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6,7</w:t>
            </w:r>
          </w:p>
        </w:tc>
      </w:tr>
      <w:tr w:rsidR="00ED7F00" w:rsidRPr="00ED7F00" w:rsidTr="00ED7F00">
        <w:trPr>
          <w:trHeight w:val="276"/>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Счетная палата</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4 386,26</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3 813,03</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573,23</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15,0</w:t>
            </w:r>
          </w:p>
        </w:tc>
      </w:tr>
      <w:tr w:rsidR="00ED7F00" w:rsidRPr="00ED7F00" w:rsidTr="00ED7F00">
        <w:trPr>
          <w:trHeight w:val="255"/>
        </w:trPr>
        <w:tc>
          <w:tcPr>
            <w:tcW w:w="29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ВСЕГО</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1 262 224,48</w:t>
            </w:r>
          </w:p>
        </w:tc>
        <w:tc>
          <w:tcPr>
            <w:tcW w:w="1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1 695 943,27</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-433 718,79</w:t>
            </w:r>
          </w:p>
        </w:tc>
        <w:tc>
          <w:tcPr>
            <w:tcW w:w="17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-25,6</w:t>
            </w:r>
          </w:p>
        </w:tc>
      </w:tr>
    </w:tbl>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Как видно из представленных данных, по трем главным распорядителям бюджетных средств в 2014 году предполагается уменьшение объемов бюджетных ассигнований по сравнению с 2013 годом.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Снижение планируемых на 2013 год расходов Полевского городского округа сложилось за счет уменьшения планируемого поступления целевых межбюджетных трансфертов на 6,75%, и уменьшения бюджетных ассигнований за счет налоговых и неналоговых доходов местного бюджета, дотаций и безвозмездных поступлений от негосударственных организаций (далее – собственные средства бюджета) на 43,6%.  В составе расходов, формируемых за счет собственных средств местного бюджета, отмечается снижение программных (на 98,2%) и непрограммных (на 21,6%) расходов бюджета.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Наиболее существенное снижение бюджетных ассигнований в 2014 году предполагается по органам местного самоуправления Управление муниципальным имуществом и Администрация Полевского городского округа за счет всех источников финансирования. </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органу местного самоуправления Управление муниципальным имуществом Полевского городского округа снижение планируемых ассигнований на 2014 год относительно 2013 года на 43,8% обусловлено сокращением расходов как за счет целевых межбюджетных трансфертов на 100%, так и за счет собственных средств бюджета на 41,1%, при этом уменьшены как непрограммные расходы бюджета (на 36,2%), так и расходы на реализацию программ (на 48,7%).</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Снижение планируемых на 2014 год расходов по ОМС Администрация ПГО на 62,1% сложилось за счет следующих источников: уменьшения целевых межбюджетных трансфертов на 61,6% и уменьшения расходов от собственных средств бюджета на 62,8%, при этом непрограммные расходы увеличены на 9,0%, тогда как расходы на реализацию программ не предусмотрены совсем.</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Исходя из прогнозной оценки объема расходных обязательств главных распорядителей бюджетных средств на 2014 год необеспеченная проектом бюджета потребность в бюджетных ассигнованиях составляет 481 253,25 тыс. руб. (41,2%), из них: по ОМС Администрация Полевского городского округа - 7027,57 тыс. рублей (5,6%), по ОМС Управление муниципальным имуществом ПГО – 14 806,94 тыс. руб. (54,6%), ОМС Управление образованием ПГО - 376218,78 тыс. рублей (47,2%), ОМС Управление культурой ПГО – 82 789,35 тыс. руб. (39,9%). Недостаток планируемых бюджетных ассигнований обусловлен общим подходом к формированию расходов бюджета - в пределах прогноза поступления доходов в местный бюджет, вследствие отсутствия источников покрытия дефицита бюджета.</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lastRenderedPageBreak/>
        <w:t>5. Оценка соответствия показателей программной части бюджета показателям принятых муниципальных целевых программ, финансирование которых предусмотрено проектом решения о бюджете в очередном финансовом году</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Приложением 9 к проекту решения о бюджете Полевского городского округа на 2014 год представлен Перечень муниципальных программ, расходы на выполнение которых финансируются в 2014 году.</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Динамика количества и объемов финансирования муниципальных программ с 2010 года представлены в таблице 3:</w:t>
      </w:r>
    </w:p>
    <w:p w:rsidR="00ED7F00" w:rsidRPr="00ED7F00" w:rsidRDefault="00ED7F00" w:rsidP="00ED7F00">
      <w:pPr>
        <w:spacing w:after="0" w:line="240" w:lineRule="auto"/>
        <w:ind w:firstLine="600"/>
        <w:jc w:val="right"/>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Таблица 3</w:t>
      </w:r>
    </w:p>
    <w:tbl>
      <w:tblPr>
        <w:tblW w:w="0" w:type="auto"/>
        <w:tblInd w:w="93" w:type="dxa"/>
        <w:tblCellMar>
          <w:left w:w="0" w:type="dxa"/>
          <w:right w:w="0" w:type="dxa"/>
        </w:tblCellMar>
        <w:tblLook w:val="04A0" w:firstRow="1" w:lastRow="0" w:firstColumn="1" w:lastColumn="0" w:noHBand="0" w:noVBand="1"/>
      </w:tblPr>
      <w:tblGrid>
        <w:gridCol w:w="2178"/>
        <w:gridCol w:w="1484"/>
        <w:gridCol w:w="962"/>
        <w:gridCol w:w="1618"/>
        <w:gridCol w:w="1618"/>
        <w:gridCol w:w="1618"/>
      </w:tblGrid>
      <w:tr w:rsidR="00ED7F00" w:rsidRPr="00ED7F00" w:rsidTr="00ED7F00">
        <w:trPr>
          <w:trHeight w:val="585"/>
        </w:trPr>
        <w:tc>
          <w:tcPr>
            <w:tcW w:w="36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Наименование показателя</w:t>
            </w:r>
          </w:p>
        </w:tc>
        <w:tc>
          <w:tcPr>
            <w:tcW w:w="12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2010 год (факт)</w:t>
            </w:r>
          </w:p>
        </w:tc>
        <w:tc>
          <w:tcPr>
            <w:tcW w:w="1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2011 год</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(факт)</w:t>
            </w:r>
          </w:p>
        </w:tc>
        <w:tc>
          <w:tcPr>
            <w:tcW w:w="1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2012 год</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(факт)</w:t>
            </w:r>
          </w:p>
        </w:tc>
        <w:tc>
          <w:tcPr>
            <w:tcW w:w="1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2013 год</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(план)</w:t>
            </w:r>
          </w:p>
        </w:tc>
        <w:tc>
          <w:tcPr>
            <w:tcW w:w="12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2014 год</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(проект)</w:t>
            </w:r>
          </w:p>
        </w:tc>
      </w:tr>
      <w:tr w:rsidR="00ED7F00" w:rsidRPr="00ED7F00" w:rsidTr="00ED7F00">
        <w:trPr>
          <w:trHeight w:val="257"/>
        </w:trPr>
        <w:tc>
          <w:tcPr>
            <w:tcW w:w="3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Количество муниципальных программ,  шт.</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8</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21</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23</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w:t>
            </w:r>
          </w:p>
        </w:tc>
      </w:tr>
      <w:tr w:rsidR="00ED7F00" w:rsidRPr="00ED7F00" w:rsidTr="00ED7F00">
        <w:trPr>
          <w:trHeight w:val="366"/>
        </w:trPr>
        <w:tc>
          <w:tcPr>
            <w:tcW w:w="3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Объем финансирования муниципальных программ, тыс. руб.</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8 762,97</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55 875,36</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64 174,40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157 954,37</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4 195,31</w:t>
            </w:r>
          </w:p>
        </w:tc>
      </w:tr>
      <w:tr w:rsidR="00ED7F00" w:rsidRPr="00ED7F00" w:rsidTr="00ED7F00">
        <w:trPr>
          <w:trHeight w:val="333"/>
        </w:trPr>
        <w:tc>
          <w:tcPr>
            <w:tcW w:w="3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Всего расходов бюджета, тыс. руб.</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1 055 513,4</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1 395 602,53</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1 382 023,22</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1 695 943,27</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1 262 224,48</w:t>
            </w:r>
          </w:p>
        </w:tc>
      </w:tr>
      <w:tr w:rsidR="00ED7F00" w:rsidRPr="00ED7F00" w:rsidTr="00ED7F00">
        <w:trPr>
          <w:trHeight w:val="553"/>
        </w:trPr>
        <w:tc>
          <w:tcPr>
            <w:tcW w:w="36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Доля муниципальных программ в общих расходах бюджета Полевского городского округа, %</w:t>
            </w:r>
          </w:p>
        </w:tc>
        <w:tc>
          <w:tcPr>
            <w:tcW w:w="12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0,8</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4,0</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4,6</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9,3</w:t>
            </w:r>
          </w:p>
        </w:tc>
        <w:tc>
          <w:tcPr>
            <w:tcW w:w="126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0,3</w:t>
            </w:r>
          </w:p>
        </w:tc>
      </w:tr>
    </w:tbl>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Из представленных в таблице данных видно, что на протяжении 2010–2013 годов имелась тенденция увеличения доли программной части расходов местного бюджета относительно максимального ее значения в 2013 году. В проекте бюджета на 2014 год количество муниципальных программ и расходы бюджета на финансирование муниципальных программ значительно сократились.</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На реализацию муниципальных программ в 2014 году проектом бюджета предусмотрены расходы в объеме 4 195,31 тыс. руб.  Доля расходов на реализацию муниципальных программ в общем объеме расходов бюджета Полевского городского округа в 2014 году составляет 0,3% или на 9% меньше плановой доли 2013 года.</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Анализ предусмотренного на 2013 и 2014 годы финансирования муниципальных программ по разделам функциональной классификации расходов представлен в таблице 4: </w:t>
      </w:r>
    </w:p>
    <w:p w:rsidR="00ED7F00" w:rsidRPr="00ED7F00" w:rsidRDefault="00ED7F00" w:rsidP="00ED7F00">
      <w:pPr>
        <w:spacing w:after="0" w:line="240" w:lineRule="auto"/>
        <w:ind w:firstLine="600"/>
        <w:jc w:val="right"/>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Таблица 4</w:t>
      </w:r>
    </w:p>
    <w:tbl>
      <w:tblPr>
        <w:tblW w:w="0" w:type="auto"/>
        <w:jc w:val="center"/>
        <w:tblInd w:w="15"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2997"/>
        <w:gridCol w:w="1462"/>
        <w:gridCol w:w="1462"/>
        <w:gridCol w:w="928"/>
        <w:gridCol w:w="1195"/>
        <w:gridCol w:w="695"/>
        <w:gridCol w:w="661"/>
      </w:tblGrid>
      <w:tr w:rsidR="00ED7F00" w:rsidRPr="00ED7F00" w:rsidTr="00ED7F00">
        <w:trPr>
          <w:jc w:val="center"/>
        </w:trPr>
        <w:tc>
          <w:tcPr>
            <w:tcW w:w="1450" w:type="pct"/>
            <w:vMerge w:val="restar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Наименование раздела функциональной классификации расходов</w:t>
            </w:r>
          </w:p>
        </w:tc>
        <w:tc>
          <w:tcPr>
            <w:tcW w:w="1250" w:type="pct"/>
            <w:gridSpan w:val="2"/>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Объем финансирования, предусмотренный в бюджете - всего, тыс. руб.</w:t>
            </w:r>
          </w:p>
        </w:tc>
        <w:tc>
          <w:tcPr>
            <w:tcW w:w="1200" w:type="pct"/>
            <w:gridSpan w:val="2"/>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в т.ч. на муниципальные программы,</w:t>
            </w:r>
          </w:p>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тыс. руб.</w:t>
            </w:r>
          </w:p>
        </w:tc>
        <w:tc>
          <w:tcPr>
            <w:tcW w:w="950" w:type="pct"/>
            <w:gridSpan w:val="2"/>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Удельный вес МП в объеме расходов по разделу, %</w:t>
            </w:r>
          </w:p>
        </w:tc>
      </w:tr>
      <w:tr w:rsidR="00ED7F00" w:rsidRPr="00ED7F00" w:rsidTr="00ED7F00">
        <w:trPr>
          <w:trHeight w:val="220"/>
          <w:jc w:val="center"/>
        </w:trPr>
        <w:tc>
          <w:tcPr>
            <w:tcW w:w="0" w:type="auto"/>
            <w:vMerge/>
            <w:tcBorders>
              <w:top w:val="single" w:sz="8" w:space="0" w:color="auto"/>
              <w:left w:val="nil"/>
              <w:bottom w:val="single" w:sz="8" w:space="0" w:color="auto"/>
              <w:right w:val="single" w:sz="8" w:space="0" w:color="auto"/>
            </w:tcBorders>
            <w:vAlign w:val="center"/>
            <w:hideMark/>
          </w:tcPr>
          <w:p w:rsidR="00ED7F00" w:rsidRPr="00ED7F00" w:rsidRDefault="00ED7F00" w:rsidP="00ED7F00">
            <w:pPr>
              <w:spacing w:after="0" w:line="240" w:lineRule="auto"/>
              <w:rPr>
                <w:rFonts w:ascii="Tahoma" w:eastAsia="Times New Roman" w:hAnsi="Tahoma" w:cs="Tahoma"/>
                <w:sz w:val="21"/>
                <w:szCs w:val="21"/>
                <w:lang w:eastAsia="ru-RU"/>
              </w:rPr>
            </w:pP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2014 год</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2013 год</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2014 год</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2013 год</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2014 г.</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0"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2013 г.</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Общегосударственные вопросы</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75 515,12</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77 135,94</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3145,31</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307,34</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4,2</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0,4</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Национальная безопасность и правоохранительная деятельность</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5 331,87</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17 210,58</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12055,73</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70,0</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Национальная  экономика</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70 391,60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8466,50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12,0</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Жилищно-коммунальное хозяйство</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27 088,30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121 602,52</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1050,0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45103,49</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3,9</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37,1</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Охрана окружающей среды</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1 313,60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Образование</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924 704,75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1 176 760,81</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80227,01</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6,8</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Культура и кинематография</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73 419,73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72 681,03</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6519,31</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9,0</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lastRenderedPageBreak/>
              <w:t>Здравоохранение</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1 365,00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1365,00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100,0</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Социальная политика</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142 893,95</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145 049,20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2650,00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1,8</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Физическая культура и спорт</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10 887,20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9 850,52</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1260,00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12,8</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Средства массовой информации</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2 354,6</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2 486,98</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Обслуживание государственного и муниципального долга</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28,96</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95,49</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0,0</w:t>
            </w:r>
          </w:p>
        </w:tc>
      </w:tr>
      <w:tr w:rsidR="00ED7F00" w:rsidRPr="00ED7F00" w:rsidTr="00ED7F00">
        <w:trPr>
          <w:jc w:val="center"/>
        </w:trPr>
        <w:tc>
          <w:tcPr>
            <w:tcW w:w="1450" w:type="pct"/>
            <w:tcBorders>
              <w:top w:val="single" w:sz="8" w:space="0" w:color="auto"/>
              <w:left w:val="nil"/>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ИТОГО:</w:t>
            </w:r>
          </w:p>
        </w:tc>
        <w:tc>
          <w:tcPr>
            <w:tcW w:w="65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1 262 224,48</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1 695 943,27</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4195,31</w:t>
            </w:r>
          </w:p>
        </w:tc>
        <w:tc>
          <w:tcPr>
            <w:tcW w:w="6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157954,37</w:t>
            </w:r>
          </w:p>
        </w:tc>
        <w:tc>
          <w:tcPr>
            <w:tcW w:w="500" w:type="pct"/>
            <w:tcBorders>
              <w:top w:val="single" w:sz="8" w:space="0" w:color="auto"/>
              <w:left w:val="single" w:sz="8" w:space="0" w:color="auto"/>
              <w:bottom w:val="single" w:sz="8" w:space="0" w:color="auto"/>
              <w:right w:val="single" w:sz="8" w:space="0" w:color="auto"/>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0,3</w:t>
            </w:r>
          </w:p>
        </w:tc>
        <w:tc>
          <w:tcPr>
            <w:tcW w:w="450" w:type="pct"/>
            <w:tcBorders>
              <w:top w:val="single" w:sz="8" w:space="0" w:color="auto"/>
              <w:left w:val="single" w:sz="8" w:space="0" w:color="auto"/>
              <w:bottom w:val="single" w:sz="8" w:space="0" w:color="auto"/>
              <w:right w:val="nil"/>
            </w:tcBorders>
            <w:tcMar>
              <w:top w:w="30" w:type="dxa"/>
              <w:left w:w="30" w:type="dxa"/>
              <w:bottom w:w="30" w:type="dxa"/>
              <w:right w:w="30"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9,3</w:t>
            </w:r>
          </w:p>
        </w:tc>
      </w:tr>
    </w:tbl>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представленным в таблице данным можно сделать вывод, что финансирование расходов социальной направленности в программных расходах местного бюджета в 2014 году не планируется.</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Перечень муниципальных целевых программ, финансирование которых предусмотрено за счет средств местного бюджета на 2014 год, сформирован из ранее действующей муниципальной программы «Управление муниципальной собственностью Полевского городского округа на 2012-2014 годы», однако имеются расхождения между расходными обязательствами Полевского городского округа, принятыми постановлениями Главы Полевского городского округа об утверждении (изменении) этой муниципальной программы (3000,0 тыс. руб.) и предлагаемыми объемами финансирования программных мероприятий, учтенными в проекте решения о бюджете Полевского городского округа  на 2014 год (4195,31 тыс. руб.).</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Следует обратить внимание на необходимость внесения соответствующих изменений в утвержденную программу с целью приведения объёмов финансовых ресурсов на её реализацию с бюджетными проектировками.</w:t>
      </w:r>
    </w:p>
    <w:p w:rsidR="00ED7F00" w:rsidRPr="00ED7F00" w:rsidRDefault="00ED7F00" w:rsidP="00ED7F00">
      <w:pPr>
        <w:spacing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Иные действующие муниципальные программы и принятые новые муниципальные программы к финансированию в 2014 году не предлагаются.</w:t>
      </w:r>
    </w:p>
    <w:p w:rsidR="00ED7F00" w:rsidRPr="00ED7F00" w:rsidRDefault="00ED7F00" w:rsidP="00ED7F00">
      <w:pPr>
        <w:spacing w:before="195" w:after="0"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Сокращение количества программ и объема программных расходов бюджета на 2014 год и плановый период 2015-2016 годов указывает на уменьшение применения программно-целевых методов использования бюджетных средств.</w:t>
      </w:r>
    </w:p>
    <w:p w:rsidR="00ED7F00" w:rsidRPr="00ED7F00" w:rsidRDefault="00ED7F00" w:rsidP="00ED7F00">
      <w:pPr>
        <w:spacing w:before="195" w:after="195" w:line="240" w:lineRule="auto"/>
        <w:ind w:firstLine="7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связи с отсутствием программы комплексного социально-экономического развития Полевского городского округа на планируемый период, предусмотренной статьями 17 и 35 Федерального закона от 06.10.2003 N 131-ФЗ "Об общих принципах организации местного самоуправления в Российской Федерации", взаимосвязь программных расходов бюджета с долгосрочными целями социально-экономической политики не установлена.</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lastRenderedPageBreak/>
        <w:t>6. Оценка соответствия внесенного проекта решения о бюджете сведениям и документам, на которых основывается составление бюджета и которые должны представляться представительному органу одновременно с проектом решения о бюджете</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Составление проекта бюджета в соответствии с требованиями статей 169 и 172 Бюджетного кодекса РФ должно основываться на Бюджетном послании Президента Российской Федерации, прогнозе социально-экономического развития территории, основных направлениях бюджетной и налоговой политики, государственных (муниципальных) программах.</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Бюджетное послание Президента РФ Федеральному собранию от 13.06.2013 о бюджетной политике в 2014-2016 годах направлено на первоочередное решение задач повышения эффективности расходов и переориентации бюджетных ассигнований в рамках существующих бюджетных ограничений на реализацию приоритетных направлений государственной политики, проведение социально-экономических преобразований, направленных на повышение эффективности деятельности всех участников экономических отношений, достижение измеримых, общественно значимых результатов, наиболее важные из которых установлены указами Президента РФ от 7 мая 2012 года.</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Президентом РФ предложено уделить особое внимание решению таких основных задач:</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1. Обеспечение долгосрочной сбалансированности и устойчивости бюджетной системы при безусловном исполнении всех обязательств и выполнении задач, поставленных в указах Президента Российской Федерации от 7 мая 2012 г.</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2. Оптимизация структуры бюджетных расходов за счет выявления резервов и перераспределения в пользу приоритетных направлений и проектов, прежде всего обеспечивающих решение поставленных в указах Президента Российской Федерации от 7 мая 2012 г. задач и создающих условия для экономического роста. В том числе путем активного использование механизмов частно-государственного партнерства, позволяющих привлечь инвестиции и услуги частных компаний для решения государственных задач, повышения адресности социальной поддержки граждан и оказание такой поддержки из бюджетов на основе нуждаемости граждан, проведение структурных реформ в социальной сфере, повышение эффективности бюджетных расходов в целом, в том числе за счет оптимизации закупок, бюджетной сети и численности служащих. При этом темпы наращивания расходов по приоритетным направлениям должны быть увязаны со структурными изменениями в соответствующих сферах, зафиксированными в планах таких преобразований.</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3. Развитие программно-целевых методов управления, с определением четких приоритетов, оценкой содержания программ и их финансированием в соответствии с реальными возможностями бюджета.  В 2014 - 2015 годах должен быть завершен переход к программно-целевым методам стратегического и бюджетного планирования. Основным инструментом достижения целей должны стать программы, требования к которым будут вытекать из документов стратегического планирования, а механизмы и объемы их финансового обеспечения устанавливаться в долгосрочной бюджетной стратегии, трехлетних </w:t>
      </w:r>
      <w:r w:rsidRPr="00ED7F00">
        <w:rPr>
          <w:rFonts w:ascii="Arial" w:eastAsia="Times New Roman" w:hAnsi="Arial" w:cs="Arial"/>
          <w:color w:val="000000"/>
          <w:sz w:val="24"/>
          <w:szCs w:val="24"/>
          <w:lang w:eastAsia="ru-RU"/>
        </w:rPr>
        <w:lastRenderedPageBreak/>
        <w:t>бюджетах и Программе повышения эффективности управления общественными финансами.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4. Оптимизация сети государственных и муниципальных учреждений, путем  реорганизации учреждений, ориентированных на оказание преимущественно платных услуг, а также учреждений, деятельность которых не соответствует полномочиям органов государственной власти и органов местного самоуправления. Высвобождаемые при этом средства должны оставаться в соответствующей отрасли и направляться на финансирование программ развития этой отрасли и решение ее приоритетных задач.</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Формирование доходной части бюджета должно основываться на принципе достоверности бюджета, установленного статьей 37 Бюджетного кодекса РФ, который включает надежность показателей прогноза социально-экономического развития соответствующей территории.</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социально-экономического развития Полевского городского округа на среднесрочную перспективу (2014-2016 годы) утвержден постановлением Главы Полевского городского округа от 09.10.2013  № 2584.</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социально-экономического развития на среднесрочную перспективу (2014-2016 годы) отражает рост объемов производства, рост оборота розничной торговли и общественного питания, рост численности постоянного населения, снижение численности безработных, рост доходов населения и фонда заработной платы, рост прибыли прибыльных организаций и снижение объема инвестиций в основной капитал.</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 формировании проекта местного бюджета Администрацией Полевского городского округа на 2014 год за основу приняты следующие прогнозные показатели социально – экономического развития Полевского городского округа на 2014 год:</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рост оборота организаций (по полному кругу) к оценочному уровню 2013 года на 5,4%,  для сравнения в текущем году ожидается рост на 6,07%;</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снижение объема инвестиций в основной капитал за счет всех источников финансирования к  оценочному уровню 2013 года на 23,8 %, в текущем году ожидается рост на 35,48%;</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рост оборота розничной торговли и общественного питания к оценочному уровню 2013 года на 9,0 % и 8,8% соответственно, в текущем году ожидается рост на 4,5% и 9,9%;</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рост доходов населения и оплаты труда к уровню 2013 года на 4,9% и 9,6% соответственно, для сравнения в текущем году ожидается рост на 13,5% и 9,6%;</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рост прибыли прибыльных организаций к оценочному уровню 2013 года на 3,4%, в текущем году ожидается снижение на 15,0%.</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Численность постоянного населения Полевского городского округа, согласно прогноза на 2014 год, возрастет незначительно, снижение количества безработных составит 2,5% относительно оценочного показателя 2013 года.</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Согласно прогноза социально-экономического развития в очередном финансовом году экономические показатели Полевского городского округа будут </w:t>
      </w:r>
      <w:r w:rsidRPr="00ED7F00">
        <w:rPr>
          <w:rFonts w:ascii="Arial" w:eastAsia="Times New Roman" w:hAnsi="Arial" w:cs="Arial"/>
          <w:color w:val="000000"/>
          <w:sz w:val="24"/>
          <w:szCs w:val="24"/>
          <w:lang w:eastAsia="ru-RU"/>
        </w:rPr>
        <w:lastRenderedPageBreak/>
        <w:t>показывать умеренный рост, за исключением прогноза по снижению объема инвестиций в основной капитал.</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Анализ основных параметров социально-экономического развития Полевского городского округа на 2014 год (показателей абсолют</w:t>
      </w:r>
      <w:r w:rsidRPr="00ED7F00">
        <w:rPr>
          <w:rFonts w:ascii="Arial" w:eastAsia="Times New Roman" w:hAnsi="Arial" w:cs="Arial"/>
          <w:color w:val="000000"/>
          <w:sz w:val="24"/>
          <w:szCs w:val="24"/>
          <w:lang w:eastAsia="ru-RU"/>
        </w:rPr>
        <w:softHyphen/>
        <w:t>ного прироста и темпов прироста объема выпуска в целом и на душу населения) показывает, что Администрацией городского округа прогнозируется положительная динамика основных экономических показателей развития Полевского городского округа при снижении темпов экономического роста и благосостояния населения.</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утвержденному прогнозу социально-экономического развития Полевского городского округа бюджетные показатели (доходы) на 2014 год прогнозируются в следующих объемах:</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налог на доходы физических лиц в сумме 561,98 млн. руб. с ростом относительно текущего года на 9,0%;</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налог на имущество физических лиц в сумме 8,25 млн. руб. без роста к ожидаемому поступлению 2013 года;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земельный налог в сумме 223,87 млн. руб. с ростом относительно текущего года на 82,7%;</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единый налог на вмененный доход в сумме 28,01 млн. руб. с ростом на 5,0%;</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налог, взимаемый в связи с применением патентной системы налогообложения, в сумме 0,92 млн. руб. с ростом на 87,8;</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единый сельскохозяйственный налог в сумме 0,1 млн. руб. без роста к ожидаемому поступлению 2013 года;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госпошлина в сумме 4,9 млн. руб. с незначительным ростом на 0,4%;</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доходы от использования муниципального имущества в сумме 66,74 млн. руб. с ростом на 13,4%;</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платежи при пользовании природными ресурсами в сумме 2,1 млн. руб. с учетом прогноза снижения поступлений на 4,5%;</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доходы от оказания платных услуг и компенсации затрат в сумме 8,34 млн. руб. с прогнозом снижения на 11,5%;</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доходы от продажи материальных активов в сумме 83,81 млн. руб. при прогнозируемом снижении поступлений на 1,6%;</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штрафы, санкции, возмещение ущерба в сумме 2,4 млн. руб. с учетом прогноза снижения поступлений на 18,6%.</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Анализ общеэкономических показателей развития Полевского городского округа, прогнозируемых на 2014 год в сравнении с прогнозными показателями на 2014 год, утвержденными постановлением Главы Полевского городского округа от 27.09.2012 № 1957 «О прогнозе социально-экономического развития Полевского городского округа на среднесрочную перспективу (2013-2015 годы), в сравнении с параметрами прогноза социально-экономического развития Свердловской области на 2014 год и на предмет соответствия основных показателей прогноза социально-экономического развития Полевского городского округа составляющих </w:t>
      </w:r>
      <w:r w:rsidRPr="00ED7F00">
        <w:rPr>
          <w:rFonts w:ascii="Arial" w:eastAsia="Times New Roman" w:hAnsi="Arial" w:cs="Arial"/>
          <w:color w:val="000000"/>
          <w:sz w:val="24"/>
          <w:szCs w:val="24"/>
          <w:lang w:eastAsia="ru-RU"/>
        </w:rPr>
        <w:lastRenderedPageBreak/>
        <w:t>бюджет показателям проекта решения о бюджете Полевского городского округа на 2014 год, а также анализ прогнозируемых и ожидаемых оценок показателей за 2013 год, являющийся базовым периодом для планирования показал следующее.</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Как следует из приведенных в прогнозе социально-экономического развития Полевского городского округа данных, по оценке Администрации Полевского городского округа в 2013 году относительно 2012 года ожидается рост оборота организаций (106,1%), рост оборота розничной торговли (104,5%),  рост доходов населения (113,5%) и оплаты труда (109,6%), рост объема инвестиций (135,5%), ранее по этим же показателям также прогнозировался рост. Прогноз положительной динамики этих экономических показателей развития Полевского городского округа оправдался, и ожидается более высокими темпами, за исключением темпов роста оплаты труда и объема инвестиций.      </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Прогноз роста прибыли прибыльных организаций на 2013 год не оправдался.   В 2013 году относительно 2012 года ожидается снижение объема прибыли прибыльных организаций (85,0%), тогда как по этому показателю ранее прогнозировался рост (104,9%).</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Сопоставление прогнозных и ожидаемых оценок основных показателей социально-экономического развития Полевского городского округа за 2013 год, свидетельствует о том, что оценочные показатели в основном имеют незначительные отклонения от прогнозных значений, за исключением существенного отклонения ожидаемых оценок относительно прогнозируемых по показателю объема прибыли прибыльных организаций (рост на 65,3%). </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Итоги социально-экономического развития города показывают стабильное, устойчивое  развитие экономики города с опережающими ранее достигнутый уровень темпами роста.</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Результаты анализа общеэкономических показателей социально-экономического развития Полевского городского округа свидетельствуют о том, что почти все прогнозные показатели планового периода (2014 год) пересмотрены, как в сторону повышения, так и в сторону понижения.  </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 сравнению с предыдущими оценками на 2014 год прогноз объема прибыли прибыльных организаций повышен на 68,6%, прогноз объема оборота организаций повышен на 5,4%, тогда как прогноз доходов населения понижен на 8,3 %,  прогноз оплаты труда понижен на 8,2%, а показатели прогноза объема инвестиций в основной капитал и оборота розничной торговли остались без изменений.</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Пунктом 4 статьи 173 Бюджетного кодекса РФ установлено, что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При этом определено, что в пояснительной записке к прогнозу социально-экономического развития должно приводиться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В соответствии с указанным требованием Бюджетного кодекса РФ в представленном прогнозе социально-экономического развития Полевского городского округа на 2014-2016 годы в пояснительной записке представлено сопоставление параметров прогноза с объяснением причин и факторов, </w:t>
      </w:r>
      <w:r w:rsidRPr="00ED7F00">
        <w:rPr>
          <w:rFonts w:ascii="Arial" w:eastAsia="Times New Roman" w:hAnsi="Arial" w:cs="Arial"/>
          <w:color w:val="000000"/>
          <w:sz w:val="24"/>
          <w:szCs w:val="24"/>
          <w:lang w:eastAsia="ru-RU"/>
        </w:rPr>
        <w:lastRenderedPageBreak/>
        <w:t>повлиявших на прогнозируемые основные экономические показатели 2014-2016 годов.</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Развитие Полевского городского округа прогнозируется с сохранением положительной динамики последних лет во всех секторах экономики города, предприятиях промышленного комплекса, в случае дальнейшей реализацией задач по модернизации и перепрофилированию промышленного производства, создания благоприятных условий для развития малого и среднего предпринимательства, развития социальной и инженерной инфраструктуры.</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Сравнительный анализ основных экономических параметров развития Свердловской области и Полевского городского округа показал, что по показателям развития Полевского городского округа на 2014 год темпы роста несколько отличаются от среднеобластных оценок принятых постановлением Правительства Свердловской области от 29.10.2013 № 1334-ПП "О прогнозе социально-экономического развития Свердловской области на 2014 - 2016 годы".  Так, среднегодовой темп роста оборота организаций Полевского городского округа и оборот розничной торговли в 2014-2016 годах превышает среднеобластные темпы, тогда как рост оплаты труда и объема инвестиций в основной капитал ниже среднеобластных.</w:t>
      </w:r>
    </w:p>
    <w:p w:rsidR="00ED7F00" w:rsidRPr="00ED7F00" w:rsidRDefault="00ED7F00" w:rsidP="00ED7F00">
      <w:pPr>
        <w:spacing w:before="195" w:after="195" w:line="240" w:lineRule="auto"/>
        <w:ind w:firstLine="7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Бюджетное планирование Полевского городского округа на 2014 год основано на прогнозных показателях отражающих сложившуюся тенденцию стабильного развития экономики и сохранения положительных темпов роста последних лет во всех секторах экономики Полевского городского округа, при этом не учитывает нестабильность конъюктуры основных товарных рынков и снижение темпов роста мировой экономики, принятых в основу сценарных условий прогноза социально-экономического развития, разработанного Министерством экономического развития РФ, что не способствует устойчивости местного бюджета и сокращению бюджетных рисков.</w:t>
      </w:r>
    </w:p>
    <w:p w:rsidR="00ED7F00" w:rsidRPr="00ED7F00" w:rsidRDefault="00ED7F00" w:rsidP="00ED7F00">
      <w:pPr>
        <w:spacing w:before="195" w:after="195" w:line="240" w:lineRule="auto"/>
        <w:ind w:firstLine="708"/>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Сравнительный анализ прогноза социально-экономического развития Полевского городского округа на 2014-2016 годы и проекта решения о бюджете по доходам бюджета показал, что поступления в местный бюджет в объеме соответствующем показателям прогноза социально-экономического развития Полевского городского округа на 2014 год запланированы только по поступлением доходов от продажи материальных и нематериальных активов. </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целях обеспечения в полном объеме реализации установленного статьей 37 Бюджетного кодекса РФ принципа достоверности бюджета, в том числе надежности показателей экономического прогнозирования как одной из основ для улучшения качества бюджетного планирования, необходимо уточнить показатели прогноза социально-экономического развития Полевского городского округа на 2014-2016 годы.</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Основной «входной» информацией при формировании проекта бюджета на очередной финансовый год являются основные направления налоговой и бюджетной политики Полевского городского округа на 2014 год и плановый период 2015-2016 годов, утвержденные постановлением Главы Полевского городского округа от 15.10.2013 № 3-ПА. </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Цели и задачи налоговой и бюджетной политики Полевского городского округа  определены с учетом положений Бюджетного послания Президента </w:t>
      </w:r>
      <w:r w:rsidRPr="00ED7F00">
        <w:rPr>
          <w:rFonts w:ascii="Arial" w:eastAsia="Times New Roman" w:hAnsi="Arial" w:cs="Arial"/>
          <w:color w:val="000000"/>
          <w:sz w:val="24"/>
          <w:szCs w:val="24"/>
          <w:lang w:eastAsia="ru-RU"/>
        </w:rPr>
        <w:lastRenderedPageBreak/>
        <w:t>Российской Федерации и Бюджетного послания Губернатора Свердловской области. </w:t>
      </w:r>
    </w:p>
    <w:p w:rsidR="00ED7F00" w:rsidRPr="00ED7F00" w:rsidRDefault="00ED7F00" w:rsidP="00ED7F00">
      <w:pPr>
        <w:spacing w:before="195" w:after="195" w:line="240" w:lineRule="auto"/>
        <w:ind w:firstLine="7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Анализ соответствия показателей представленного проекта решения о бюджете основным приоритетам налоговой и бюджетной политики РФ и Полевского городского округа показал, что проект бюджета не в полной мере базируется на основных направлениях и задачах бюджетной и налоговой политики, в том числе по объемам и темпам роста прогнозируемого поступления основных бюджетообразующих доходов, соблюдению принципов ресурсного обеспечения муниципальных и ведомственных целевых программ и инвестиционных проектов, использования резервов и оптимизации сети муниципальных учреждений, переходу к программно-целевым методам управления.</w:t>
      </w:r>
    </w:p>
    <w:p w:rsidR="00ED7F00" w:rsidRPr="00ED7F00" w:rsidRDefault="00ED7F00" w:rsidP="00ED7F00">
      <w:pPr>
        <w:numPr>
          <w:ilvl w:val="0"/>
          <w:numId w:val="3"/>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b/>
          <w:bCs/>
          <w:color w:val="0A231B"/>
          <w:sz w:val="24"/>
          <w:szCs w:val="24"/>
          <w:lang w:eastAsia="ru-RU"/>
        </w:rPr>
        <w:t>Экспертиза текстовой части проекта решения о бюджете</w:t>
      </w:r>
    </w:p>
    <w:p w:rsidR="00ED7F00" w:rsidRPr="00ED7F00" w:rsidRDefault="00ED7F00" w:rsidP="00ED7F00">
      <w:pPr>
        <w:numPr>
          <w:ilvl w:val="0"/>
          <w:numId w:val="3"/>
        </w:numPr>
        <w:spacing w:before="45" w:after="0" w:line="368" w:lineRule="atLeast"/>
        <w:ind w:left="165"/>
        <w:jc w:val="both"/>
        <w:rPr>
          <w:rFonts w:ascii="Tahoma" w:eastAsia="Times New Roman" w:hAnsi="Tahoma" w:cs="Tahoma"/>
          <w:color w:val="0A231B"/>
          <w:sz w:val="21"/>
          <w:szCs w:val="21"/>
          <w:lang w:eastAsia="ru-RU"/>
        </w:rPr>
      </w:pPr>
      <w:r w:rsidRPr="00ED7F00">
        <w:rPr>
          <w:rFonts w:ascii="Arial" w:eastAsia="Times New Roman" w:hAnsi="Arial" w:cs="Arial"/>
          <w:b/>
          <w:bCs/>
          <w:color w:val="0A231B"/>
          <w:sz w:val="24"/>
          <w:szCs w:val="24"/>
          <w:lang w:eastAsia="ru-RU"/>
        </w:rPr>
        <w:t> Оценка соответствия структуры и методов расчета предлагаемых  бюджетных показателей утвержденной методике составления проекта бюджета</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на соответствие нормам бюджетного законодательства РФ</w:t>
      </w:r>
    </w:p>
    <w:p w:rsidR="00ED7F00" w:rsidRPr="00ED7F00" w:rsidRDefault="00ED7F00" w:rsidP="00ED7F00">
      <w:pPr>
        <w:spacing w:before="195" w:after="195" w:line="240" w:lineRule="auto"/>
        <w:ind w:firstLine="72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Анализ соответствия текстовой части проекта решения о бюджете нормам бюджетного законодательства Российской Федерации показал, что проект решения о бюджете не противоречит бюджетному законодательству Российской Федерации.</w:t>
      </w:r>
    </w:p>
    <w:p w:rsidR="00ED7F00" w:rsidRPr="00ED7F00" w:rsidRDefault="00ED7F00" w:rsidP="00ED7F00">
      <w:pPr>
        <w:spacing w:before="195" w:after="0" w:line="240" w:lineRule="auto"/>
        <w:ind w:firstLine="600"/>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8. Оценка правильности применения бюджетной классификации РФ                              при составлении проекта решения о бюджете</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со статьей 18 Бюджетного кодекса РФ,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составления бюджетной отчетности, обеспечивающей сопоставимость показателей бюджетов бюджетной системы Российской Федерации.</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 бюджета на 2014 год сформирован в соответствии с правилами применения  бюджетной классификации, установленными приказом Министерства финансов РФ от 01.07.2013 N 65н «Об утверждении Указаний о порядке применения бюджетной классификации Российской Федерации».</w:t>
      </w:r>
    </w:p>
    <w:p w:rsidR="00ED7F00" w:rsidRPr="00ED7F00" w:rsidRDefault="00ED7F00" w:rsidP="00ED7F00">
      <w:pPr>
        <w:spacing w:before="195" w:after="0" w:line="240" w:lineRule="auto"/>
        <w:ind w:firstLine="600"/>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9. Оценка непротиворечивости содержания отдельных фрагментов текста проекта решения о бюджете, а также приложений к нему текстовой части проекта решения о бюджете</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 проверке соответствия текста проекта решения о местном бюджете на очередной 2014 год и плановый период 2015-2016 годов и его табличной части расхождений не установлено.</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Значения характеристик бюджета, указанные в текстовой части проекта решения о местном бюджете, соответствуют значениям этих показателей в табличной части проекта решения.   </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Приказом Финансового управления Администрации Полевского городского округа от 09.09.2011г. № 54/1 (с изменения от 11.09.2013 № 30) утверждена Методика планирования бюджетных ассигнований бюджета Полевского городского округа на очередной финансовый год и плановый период. В методике даны пояснения о методах планирования бюджетных ассигнований и основах формирования проекта бюджета, методах расчета отдельных бюджетных показателей.</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Планирование бюджетных ассигнований главными распорядителями бюджетных средств на очередной финансовый год и плановый период по структуре и методам расчета осуществлено в соответствии с Методикой планирования бюджетных ассигнований бюджета Полевского городского округа.</w:t>
      </w:r>
    </w:p>
    <w:p w:rsidR="00ED7F00" w:rsidRPr="00ED7F00" w:rsidRDefault="00ED7F00" w:rsidP="00ED7F00">
      <w:pPr>
        <w:spacing w:before="195" w:after="0" w:line="240" w:lineRule="auto"/>
        <w:ind w:firstLine="600"/>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11. Оценка сбалансированности бюджета, анализ источников                             финансирования дефицита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Проектом решения о бюджете дефицит местного бюджета на 2014 год и плановый период 2015-2016 годы не предусмотрен.</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Проект местного бюджета сформирован с профицитом (превышением доходов бюджета над его расходами) на 2014 год и плановый период 2015-2016 годы в размере 3594,69 тыс. руб.</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Объем предусмотренных расходов соответствует суммарному объему доходов  и поступлений источников финансирования дефицита бюджета, что соответствует принципу сбалансированности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Формирование бездефицитного бюджета призвано обеспечивать сбалансированность бюджета, при условии полной финансовой обеспеченности действующих и принимаемых расходных обязательств. </w:t>
      </w:r>
    </w:p>
    <w:p w:rsidR="00ED7F00" w:rsidRPr="00ED7F00" w:rsidRDefault="00ED7F00" w:rsidP="00ED7F00">
      <w:pPr>
        <w:spacing w:before="195" w:after="0" w:line="240" w:lineRule="auto"/>
        <w:ind w:firstLine="600"/>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12. Оценка планирования управления муниципальным долгом</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Предельный объем муниципального долга Полевского городского округа на 2014 год определен в объеме 28 957,62 тыс. рублей (пункт 16 проекта решения о бюджете), или 6,0 % общего годового объема доходов местного бюджета без учета утвержденного объема безвозмездных поступлений из вышестоящего бюджета и поступлений налоговых доходов по дополнительным нормативам отчислений.</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Предельный объем муниципального долга Полевского городского округа на 2014 год соответствует планируемой сумме непогашенных заимствований на 01 января 2014 года по бюджетным кредитам, привлеченным в бюджет Полевского городского округа. </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Предельный объем муниципального долга Полевского городского округа на 1 января 2015 года устанавливается в сумме 25 362,94 тыс. рублей, в том числе по муниципальным гарантиям 0 рублей (пункт 17 проекта решения о бюджете).</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пункта 21 проекта решения о бюджете предоставление муниципальных гарантий в 2014 году и плановом периоде 2015 и 2016 годов не предусмотрено.</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xml:space="preserve">Привлечение муниципальных заимствований в 2014 году и плановом периоде 2015 и 2016 годов не планируется, что отражено в Программе муниципальных </w:t>
      </w:r>
      <w:r w:rsidRPr="00ED7F00">
        <w:rPr>
          <w:rFonts w:ascii="Arial" w:eastAsia="Times New Roman" w:hAnsi="Arial" w:cs="Arial"/>
          <w:color w:val="000000"/>
          <w:sz w:val="24"/>
          <w:szCs w:val="24"/>
          <w:lang w:eastAsia="ru-RU"/>
        </w:rPr>
        <w:lastRenderedPageBreak/>
        <w:t>внутренних заимствований Полевского городского округа (Приложения 11 и 12 к проекту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Подлежит погашению в течение 2014 года 3594,69 тыс. руб. основной суммы долга.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Объем расходов на обслуживание муниципального долга на 2014 год запланирован в сумме 28,96 тыс. руб. по бюджетным кредитам, привлеченным в бюджет Полевского городского округа из областного бюджета.</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данным проекта бюджета Полевского городского округа на 2014 год и плановый период 2015 и 2016 годов предельный объем муниципального внутреннего долга в 2015 году планируется в сумме 25 362,94 тыс. руб. (снижение к 2014 году на 3594,68 тыс. руб.), в 2016 году – 21 768,25 тыс. руб. (снижение к 2015 году на 3594,69 тыс. руб.). </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Снижение муниципального долга предусматривает снижение расходов местного бюджета на его обслуживание. Так, на 2015 год данные расходы предусматриваются в сумме 25,37 тыс. руб., на 2016 год – 21,77 тыс. рублей.</w:t>
      </w:r>
    </w:p>
    <w:p w:rsidR="00ED7F00" w:rsidRPr="00ED7F00" w:rsidRDefault="00ED7F00" w:rsidP="00ED7F00">
      <w:pPr>
        <w:spacing w:before="195" w:after="195" w:line="240" w:lineRule="auto"/>
        <w:ind w:firstLine="539"/>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Основные показатели, характеризующие степень долговой устойчивости, применительно к Полевскому городскому округу в 2010 – 2016 годах, приведены в таблице 5.</w:t>
      </w:r>
    </w:p>
    <w:p w:rsidR="00ED7F00" w:rsidRPr="00ED7F00" w:rsidRDefault="00ED7F00" w:rsidP="00ED7F00">
      <w:pPr>
        <w:spacing w:before="195" w:after="195" w:line="240" w:lineRule="auto"/>
        <w:jc w:val="right"/>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                                                                                                       Таблица 5,          (%)</w:t>
      </w:r>
    </w:p>
    <w:tbl>
      <w:tblPr>
        <w:tblW w:w="0" w:type="auto"/>
        <w:tblInd w:w="15" w:type="dxa"/>
        <w:tblCellMar>
          <w:left w:w="0" w:type="dxa"/>
          <w:right w:w="0" w:type="dxa"/>
        </w:tblCellMar>
        <w:tblLook w:val="04A0" w:firstRow="1" w:lastRow="0" w:firstColumn="1" w:lastColumn="0" w:noHBand="0" w:noVBand="1"/>
      </w:tblPr>
      <w:tblGrid>
        <w:gridCol w:w="2864"/>
        <w:gridCol w:w="772"/>
        <w:gridCol w:w="817"/>
        <w:gridCol w:w="817"/>
        <w:gridCol w:w="817"/>
        <w:gridCol w:w="817"/>
        <w:gridCol w:w="817"/>
        <w:gridCol w:w="817"/>
        <w:gridCol w:w="1018"/>
      </w:tblGrid>
      <w:tr w:rsidR="00ED7F00" w:rsidRPr="00ED7F00" w:rsidTr="00ED7F00">
        <w:tc>
          <w:tcPr>
            <w:tcW w:w="380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Наименование показателя</w:t>
            </w:r>
          </w:p>
        </w:tc>
        <w:tc>
          <w:tcPr>
            <w:tcW w:w="224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Исполнение</w:t>
            </w:r>
          </w:p>
        </w:tc>
        <w:tc>
          <w:tcPr>
            <w:tcW w:w="7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План</w:t>
            </w:r>
          </w:p>
        </w:tc>
        <w:tc>
          <w:tcPr>
            <w:tcW w:w="2160"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Проект</w:t>
            </w:r>
          </w:p>
        </w:tc>
        <w:tc>
          <w:tcPr>
            <w:tcW w:w="110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Норма</w:t>
            </w:r>
          </w:p>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БК РФ</w:t>
            </w:r>
          </w:p>
        </w:tc>
      </w:tr>
      <w:tr w:rsidR="00ED7F00" w:rsidRPr="00ED7F00" w:rsidTr="00ED7F00">
        <w:tc>
          <w:tcPr>
            <w:tcW w:w="0" w:type="auto"/>
            <w:vMerge/>
            <w:tcBorders>
              <w:top w:val="single" w:sz="8" w:space="0" w:color="auto"/>
              <w:left w:val="single" w:sz="8" w:space="0" w:color="auto"/>
              <w:bottom w:val="single" w:sz="8" w:space="0" w:color="auto"/>
              <w:right w:val="single" w:sz="8" w:space="0" w:color="auto"/>
            </w:tcBorders>
            <w:vAlign w:val="center"/>
            <w:hideMark/>
          </w:tcPr>
          <w:p w:rsidR="00ED7F00" w:rsidRPr="00ED7F00" w:rsidRDefault="00ED7F00" w:rsidP="00ED7F00">
            <w:pPr>
              <w:spacing w:after="0" w:line="240" w:lineRule="auto"/>
              <w:rPr>
                <w:rFonts w:ascii="Tahoma" w:eastAsia="Times New Roman" w:hAnsi="Tahoma" w:cs="Tahoma"/>
                <w:sz w:val="21"/>
                <w:szCs w:val="21"/>
                <w:lang w:eastAsia="ru-RU"/>
              </w:rPr>
            </w:pPr>
          </w:p>
        </w:tc>
        <w:tc>
          <w:tcPr>
            <w:tcW w:w="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2011</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2012</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2014</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2015</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center"/>
              <w:rPr>
                <w:rFonts w:ascii="Tahoma" w:eastAsia="Times New Roman" w:hAnsi="Tahoma" w:cs="Tahoma"/>
                <w:sz w:val="21"/>
                <w:szCs w:val="21"/>
                <w:lang w:eastAsia="ru-RU"/>
              </w:rPr>
            </w:pPr>
            <w:r w:rsidRPr="00ED7F00">
              <w:rPr>
                <w:rFonts w:ascii="Arial" w:eastAsia="Times New Roman" w:hAnsi="Arial" w:cs="Arial"/>
                <w:sz w:val="24"/>
                <w:szCs w:val="24"/>
                <w:lang w:eastAsia="ru-RU"/>
              </w:rPr>
              <w:t>2016</w:t>
            </w:r>
          </w:p>
        </w:tc>
        <w:tc>
          <w:tcPr>
            <w:tcW w:w="0" w:type="auto"/>
            <w:vMerge/>
            <w:tcBorders>
              <w:top w:val="single" w:sz="8" w:space="0" w:color="auto"/>
              <w:left w:val="nil"/>
              <w:bottom w:val="single" w:sz="8" w:space="0" w:color="auto"/>
              <w:right w:val="single" w:sz="8" w:space="0" w:color="auto"/>
            </w:tcBorders>
            <w:vAlign w:val="center"/>
            <w:hideMark/>
          </w:tcPr>
          <w:p w:rsidR="00ED7F00" w:rsidRPr="00ED7F00" w:rsidRDefault="00ED7F00" w:rsidP="00ED7F00">
            <w:pPr>
              <w:spacing w:after="0" w:line="240" w:lineRule="auto"/>
              <w:rPr>
                <w:rFonts w:ascii="Tahoma" w:eastAsia="Times New Roman" w:hAnsi="Tahoma" w:cs="Tahoma"/>
                <w:sz w:val="21"/>
                <w:szCs w:val="21"/>
                <w:lang w:eastAsia="ru-RU"/>
              </w:rPr>
            </w:pPr>
          </w:p>
        </w:tc>
      </w:tr>
      <w:tr w:rsidR="00ED7F00" w:rsidRPr="00ED7F00" w:rsidTr="00ED7F00">
        <w:tc>
          <w:tcPr>
            <w:tcW w:w="3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Отношение муниципального долга к доходам местного бюджета (без учета объема безвозмездных поступлений и поступлений налоговых доходов по дополнительным нормативам отчислений)</w:t>
            </w:r>
          </w:p>
        </w:tc>
        <w:tc>
          <w:tcPr>
            <w:tcW w:w="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12,3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0,8</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8,6</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6,0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5,3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4,5</w:t>
            </w:r>
          </w:p>
        </w:tc>
        <w:tc>
          <w:tcPr>
            <w:tcW w:w="11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100,0</w:t>
            </w:r>
          </w:p>
        </w:tc>
      </w:tr>
      <w:tr w:rsidR="00ED7F00" w:rsidRPr="00ED7F00" w:rsidTr="00ED7F00">
        <w:tc>
          <w:tcPr>
            <w:tcW w:w="38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both"/>
              <w:rPr>
                <w:rFonts w:ascii="Tahoma" w:eastAsia="Times New Roman" w:hAnsi="Tahoma" w:cs="Tahoma"/>
                <w:sz w:val="21"/>
                <w:szCs w:val="21"/>
                <w:lang w:eastAsia="ru-RU"/>
              </w:rPr>
            </w:pPr>
            <w:r w:rsidRPr="00ED7F00">
              <w:rPr>
                <w:rFonts w:ascii="Arial" w:eastAsia="Times New Roman" w:hAnsi="Arial" w:cs="Arial"/>
                <w:sz w:val="24"/>
                <w:szCs w:val="24"/>
                <w:lang w:eastAsia="ru-RU"/>
              </w:rPr>
              <w:t xml:space="preserve">Доля расходов на обслуживание муниципального долга в общем объеме </w:t>
            </w:r>
            <w:r w:rsidRPr="00ED7F00">
              <w:rPr>
                <w:rFonts w:ascii="Arial" w:eastAsia="Times New Roman" w:hAnsi="Arial" w:cs="Arial"/>
                <w:sz w:val="24"/>
                <w:szCs w:val="24"/>
                <w:lang w:eastAsia="ru-RU"/>
              </w:rPr>
              <w:lastRenderedPageBreak/>
              <w:t>расходов бюджета (без субвенций)</w:t>
            </w:r>
          </w:p>
        </w:tc>
        <w:tc>
          <w:tcPr>
            <w:tcW w:w="8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lastRenderedPageBreak/>
              <w:t>0</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0,003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0,113</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0,008</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0,004</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0,004</w:t>
            </w:r>
          </w:p>
        </w:tc>
        <w:tc>
          <w:tcPr>
            <w:tcW w:w="72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0,003</w:t>
            </w:r>
          </w:p>
        </w:tc>
        <w:tc>
          <w:tcPr>
            <w:tcW w:w="1100" w:type="dxa"/>
            <w:tcBorders>
              <w:top w:val="nil"/>
              <w:left w:val="nil"/>
              <w:bottom w:val="single" w:sz="8" w:space="0" w:color="auto"/>
              <w:right w:val="single" w:sz="8" w:space="0" w:color="auto"/>
            </w:tcBorders>
            <w:tcMar>
              <w:top w:w="0" w:type="dxa"/>
              <w:left w:w="108" w:type="dxa"/>
              <w:bottom w:w="0" w:type="dxa"/>
              <w:right w:w="108" w:type="dxa"/>
            </w:tcMar>
            <w:hideMark/>
          </w:tcPr>
          <w:p w:rsidR="00ED7F00" w:rsidRPr="00ED7F00" w:rsidRDefault="00ED7F00" w:rsidP="00ED7F00">
            <w:pPr>
              <w:spacing w:before="195" w:after="195" w:line="368" w:lineRule="atLeast"/>
              <w:jc w:val="right"/>
              <w:rPr>
                <w:rFonts w:ascii="Tahoma" w:eastAsia="Times New Roman" w:hAnsi="Tahoma" w:cs="Tahoma"/>
                <w:sz w:val="21"/>
                <w:szCs w:val="21"/>
                <w:lang w:eastAsia="ru-RU"/>
              </w:rPr>
            </w:pPr>
            <w:r w:rsidRPr="00ED7F00">
              <w:rPr>
                <w:rFonts w:ascii="Arial" w:eastAsia="Times New Roman" w:hAnsi="Arial" w:cs="Arial"/>
                <w:sz w:val="24"/>
                <w:szCs w:val="24"/>
                <w:lang w:eastAsia="ru-RU"/>
              </w:rPr>
              <w:t>15,0</w:t>
            </w:r>
          </w:p>
        </w:tc>
      </w:tr>
    </w:tbl>
    <w:p w:rsidR="00ED7F00" w:rsidRPr="00ED7F00" w:rsidRDefault="00ED7F00" w:rsidP="00ED7F00">
      <w:pPr>
        <w:spacing w:before="195" w:after="195"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            Проведенный анализ показателей местного бюджета показал, что предусмотренный в проекте объем муниципального долга не превысит предельное значение предельного объема муниципального долга, установленный статей 107 Бюджетного кодекса РФ, а объем расходов на обслуживание муниципального долга Полевского городского округа – ограничения, установленные статьей 111 Бюджетного кодекса РФ.</w:t>
      </w:r>
    </w:p>
    <w:p w:rsidR="00ED7F00" w:rsidRPr="00ED7F00" w:rsidRDefault="00ED7F00" w:rsidP="00ED7F00">
      <w:pPr>
        <w:spacing w:before="195" w:after="0"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13. Оценка установления заданий по предоставлению муниципальных услуг в объеме, достаточном для достижения цели функционирования главных распорядителей бюджетных средств</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Планирование бюджетных ассигнований на оказание муниципальными учреждениями муниципальных услуг с учетом муниципального задания осуществлено главными распорядителями бюджетных средств в соответствии с требованиями п.2 ст. 69.2 и п.3 ст.174.2 Бюджетного кодекса РФ.</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Показатели муниципальных заданий к проекту бюджета на 2014 год и плановый период 2015-2016 годов по муниципальным бюджетным учреждениям Полевского городского округа (объем муниципальных услуг, размер норматива затрат на оказание муниципальной услуги, на содержание имущества и объем финансового обеспечения) представлены в таблице 6.</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Наибольший рост нормативных затрат на 2014 год по сравнению с текущим годом по представленным данным отмечен на оказание муниципальных услуг по реализации программ дополнительного образования (на 61,2%), на содержание имущества учреждений дополнительного образования (на 84,2%) при неизменности объема муниципальных услуг и сети учреждений, что определило рост объема потребности на финансовое обеспечение предоставления муниципальных услуг  учреждениями по внешкольной работе с детьми на 74,1%.  При этом заявленная потребность обеспечена планируемым объемом бюджетных ассигнований на 2014 год на 88,7 %.</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Отмечен рост нормативных затрат на 2014 год по сравнению с текущим годом по работам и услугам, предоставляемым МБУК «ГЦД «Азов» на 58,7%, на содержание имущества учреждения на 14,9% и объема потребности на финансовое обеспечение выполнения муниципального задания на 15,7% при снижении объема муниципальных работ и услуг на 20,7%. При этом заявленная потребность обеспечена планируемым объемом бюджетных ассигнований на 2014 год на 92,3 %.</w:t>
      </w:r>
    </w:p>
    <w:p w:rsidR="00ED7F00" w:rsidRPr="00ED7F00" w:rsidRDefault="00ED7F00" w:rsidP="00ED7F00">
      <w:pPr>
        <w:spacing w:before="195" w:after="195" w:line="240" w:lineRule="auto"/>
        <w:ind w:firstLine="54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Рост нормативных затрат на оказание услуг по организации отдыха и оздоровления детей в каникулярное время на 2014 год по сравнению с текущим годом составил 32,1% при неизменности объема муниципальных услуг, тогда как нормативные затраты на содержание имущества учреждения возросли на 284,0%, что определило рост объема потребности в финансовом обеспечении выполнения муниципального задания на 33,1%. При этом заявленная потребность обеспечена планируемым объемом бюджетных ассигнований на 2014 год на 70,0 %.</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lastRenderedPageBreak/>
        <w:t>Оценка достаточности бюджетных ассигнований на достижение запланированных результатов деятельности других муниципальных бюджетных учреждений Полевского городского округа не проведена, по причине отсутствия сведений о размере норматива затрат на оказание других муниципальных услуг.</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В соответствии с ч.4 ст.69.2 Бюджетного кодекса РФ объем финансового обеспечения выполнения муниципального задания рассчитывается на основании нормативных затрат на оказание муниципальных услуг, утвержденных в установленном порядке.</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При проведении настоящей экспертизы сведений об установленных нормативных затратах на оказание муниципальных услуг Полевского городского округа не имелось.</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Согласно постановления Главы Полевского городского округа от 03.05.2011 N 1065 "Об утверждении Методических рекомендаций по расчету нормативных затрат, связанных с оказанием муниципальными учреждениями Полевского городского округа муниципальных услуг (выполнением работ), и нормативных затрат на содержание имущества муниципальных учреждений Полевского городского округа" объем финансового обеспечения выполнения муниципального задания муниципальными учреждениями, определяемый на основе нормативных затрат, не должен превышать объем бюджетных ассигнований, предусмотренных в местном бюджете на соответствующие цели, и утвержденных лимитов бюджетных обязательств на соответствующий финансовый год и плановый период.                   </w:t>
      </w:r>
    </w:p>
    <w:p w:rsidR="00ED7F00" w:rsidRPr="00ED7F00" w:rsidRDefault="00ED7F00" w:rsidP="00ED7F00">
      <w:pPr>
        <w:spacing w:before="195" w:after="195"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br w:type="textWrapping" w:clear="all"/>
      </w:r>
    </w:p>
    <w:p w:rsidR="00ED7F00" w:rsidRPr="00ED7F00" w:rsidRDefault="00ED7F00" w:rsidP="00ED7F00">
      <w:pPr>
        <w:spacing w:after="0" w:line="240" w:lineRule="auto"/>
        <w:ind w:firstLine="540"/>
        <w:jc w:val="right"/>
        <w:rPr>
          <w:rFonts w:ascii="Tahoma" w:eastAsia="Times New Roman" w:hAnsi="Tahoma" w:cs="Tahoma"/>
          <w:color w:val="000000"/>
          <w:sz w:val="21"/>
          <w:szCs w:val="21"/>
          <w:lang w:eastAsia="ru-RU"/>
        </w:rPr>
      </w:pPr>
      <w:hyperlink r:id="rId28" w:history="1">
        <w:r w:rsidRPr="00ED7F00">
          <w:rPr>
            <w:rFonts w:ascii="Tahoma" w:eastAsia="Times New Roman" w:hAnsi="Tahoma" w:cs="Tahoma"/>
            <w:color w:val="1F7357"/>
            <w:sz w:val="24"/>
            <w:szCs w:val="24"/>
            <w:lang w:eastAsia="ru-RU"/>
          </w:rPr>
          <w:t>скачать</w:t>
        </w:r>
      </w:hyperlink>
      <w:r w:rsidRPr="00ED7F00">
        <w:rPr>
          <w:rFonts w:ascii="Arial" w:eastAsia="Times New Roman" w:hAnsi="Arial" w:cs="Arial"/>
          <w:color w:val="000000"/>
          <w:sz w:val="24"/>
          <w:szCs w:val="24"/>
          <w:lang w:eastAsia="ru-RU"/>
        </w:rPr>
        <w:t> Таблица 6</w:t>
      </w:r>
    </w:p>
    <w:p w:rsidR="00ED7F00" w:rsidRPr="00ED7F00" w:rsidRDefault="00ED7F00" w:rsidP="00ED7F00">
      <w:pPr>
        <w:spacing w:after="0" w:line="240" w:lineRule="auto"/>
        <w:jc w:val="both"/>
        <w:rPr>
          <w:rFonts w:ascii="Tahoma" w:eastAsia="Times New Roman" w:hAnsi="Tahoma" w:cs="Tahoma"/>
          <w:color w:val="000000"/>
          <w:sz w:val="21"/>
          <w:szCs w:val="21"/>
          <w:lang w:eastAsia="ru-RU"/>
        </w:rPr>
      </w:pPr>
      <w:r w:rsidRPr="00ED7F00">
        <w:rPr>
          <w:rFonts w:ascii="Tahoma" w:eastAsia="Times New Roman" w:hAnsi="Tahoma" w:cs="Tahoma"/>
          <w:color w:val="000000"/>
          <w:sz w:val="21"/>
          <w:szCs w:val="21"/>
          <w:lang w:eastAsia="ru-RU"/>
        </w:rPr>
        <w:t> </w:t>
      </w:r>
    </w:p>
    <w:p w:rsidR="00ED7F00" w:rsidRPr="00ED7F00" w:rsidRDefault="00ED7F00" w:rsidP="00ED7F00">
      <w:pPr>
        <w:spacing w:before="195" w:after="195"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br w:type="textWrapping" w:clear="all"/>
      </w:r>
    </w:p>
    <w:p w:rsidR="00ED7F00" w:rsidRPr="00ED7F00" w:rsidRDefault="00ED7F00" w:rsidP="00ED7F00">
      <w:pPr>
        <w:spacing w:before="195" w:after="195" w:line="240" w:lineRule="auto"/>
        <w:jc w:val="center"/>
        <w:rPr>
          <w:rFonts w:ascii="Tahoma" w:eastAsia="Times New Roman" w:hAnsi="Tahoma" w:cs="Tahoma"/>
          <w:color w:val="000000"/>
          <w:sz w:val="21"/>
          <w:szCs w:val="21"/>
          <w:lang w:eastAsia="ru-RU"/>
        </w:rPr>
      </w:pPr>
      <w:r w:rsidRPr="00ED7F00">
        <w:rPr>
          <w:rFonts w:ascii="Arial" w:eastAsia="Times New Roman" w:hAnsi="Arial" w:cs="Arial"/>
          <w:b/>
          <w:bCs/>
          <w:color w:val="000000"/>
          <w:sz w:val="24"/>
          <w:szCs w:val="24"/>
          <w:lang w:eastAsia="ru-RU"/>
        </w:rPr>
        <w:t>Заключение</w:t>
      </w:r>
    </w:p>
    <w:p w:rsidR="00ED7F00" w:rsidRPr="00ED7F00" w:rsidRDefault="00ED7F00" w:rsidP="00ED7F00">
      <w:pPr>
        <w:spacing w:before="195" w:after="195" w:line="240" w:lineRule="auto"/>
        <w:ind w:firstLine="600"/>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На основе проведенной экспертизы проекта решения Думы Полевского городского округа  «О бюджете Полевского городского округа на 2014 год и плановый период 2015-2016 годов», Счетная палата Думы Полевского городского округа считает, что проект решения «О бюджете Полевского городского округа на 2014 год и плановый период 2015-2016 годов» нуждается в доработке и может быть утвержден после устранения выявленных экспертизой недостатков.</w:t>
      </w:r>
    </w:p>
    <w:p w:rsidR="00ED7F00" w:rsidRPr="00ED7F00" w:rsidRDefault="00ED7F00" w:rsidP="00ED7F00">
      <w:pPr>
        <w:spacing w:before="195" w:after="195"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Председатель Счетной палаты</w:t>
      </w:r>
    </w:p>
    <w:p w:rsidR="00ED7F00" w:rsidRPr="00ED7F00" w:rsidRDefault="00ED7F00" w:rsidP="00ED7F00">
      <w:pPr>
        <w:spacing w:before="195" w:after="195" w:line="240" w:lineRule="auto"/>
        <w:jc w:val="both"/>
        <w:rPr>
          <w:rFonts w:ascii="Tahoma" w:eastAsia="Times New Roman" w:hAnsi="Tahoma" w:cs="Tahoma"/>
          <w:color w:val="000000"/>
          <w:sz w:val="21"/>
          <w:szCs w:val="21"/>
          <w:lang w:eastAsia="ru-RU"/>
        </w:rPr>
      </w:pPr>
      <w:r w:rsidRPr="00ED7F00">
        <w:rPr>
          <w:rFonts w:ascii="Arial" w:eastAsia="Times New Roman" w:hAnsi="Arial" w:cs="Arial"/>
          <w:color w:val="000000"/>
          <w:sz w:val="24"/>
          <w:szCs w:val="24"/>
          <w:lang w:eastAsia="ru-RU"/>
        </w:rPr>
        <w:t>Полевского городского округа                                                               И.М.Зюзева</w:t>
      </w:r>
    </w:p>
    <w:p w:rsidR="00931C6D" w:rsidRDefault="00931C6D">
      <w:bookmarkStart w:id="0" w:name="_GoBack"/>
      <w:bookmarkEnd w:id="0"/>
    </w:p>
    <w:sectPr w:rsidR="00931C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3D08F0"/>
    <w:multiLevelType w:val="multilevel"/>
    <w:tmpl w:val="288CC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F0C664A"/>
    <w:multiLevelType w:val="multilevel"/>
    <w:tmpl w:val="03E85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7FC5C33"/>
    <w:multiLevelType w:val="multilevel"/>
    <w:tmpl w:val="C22C9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9ED"/>
    <w:rsid w:val="00931C6D"/>
    <w:rsid w:val="00ED69ED"/>
    <w:rsid w:val="00ED7F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D7F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7F00"/>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D7F00"/>
    <w:rPr>
      <w:b/>
      <w:bCs/>
    </w:rPr>
  </w:style>
  <w:style w:type="paragraph" w:customStyle="1" w:styleId="a5">
    <w:name w:val="a"/>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ED7F00"/>
    <w:rPr>
      <w:color w:val="0000FF"/>
      <w:u w:val="single"/>
    </w:rPr>
  </w:style>
  <w:style w:type="character" w:styleId="a7">
    <w:name w:val="FollowedHyperlink"/>
    <w:basedOn w:val="a0"/>
    <w:uiPriority w:val="99"/>
    <w:semiHidden/>
    <w:unhideWhenUsed/>
    <w:rsid w:val="00ED7F00"/>
    <w:rPr>
      <w:color w:val="800080"/>
      <w:u w:val="single"/>
    </w:rPr>
  </w:style>
  <w:style w:type="paragraph" w:customStyle="1" w:styleId="textindent">
    <w:name w:val="textindent"/>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ED7F00"/>
    <w:rPr>
      <w:i/>
      <w:iCs/>
    </w:rPr>
  </w:style>
  <w:style w:type="paragraph" w:customStyle="1" w:styleId="textindent2">
    <w:name w:val="textindent2"/>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D7F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D7F00"/>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ED7F00"/>
    <w:rPr>
      <w:b/>
      <w:bCs/>
    </w:rPr>
  </w:style>
  <w:style w:type="paragraph" w:customStyle="1" w:styleId="a5">
    <w:name w:val="a"/>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ED7F00"/>
    <w:rPr>
      <w:color w:val="0000FF"/>
      <w:u w:val="single"/>
    </w:rPr>
  </w:style>
  <w:style w:type="character" w:styleId="a7">
    <w:name w:val="FollowedHyperlink"/>
    <w:basedOn w:val="a0"/>
    <w:uiPriority w:val="99"/>
    <w:semiHidden/>
    <w:unhideWhenUsed/>
    <w:rsid w:val="00ED7F00"/>
    <w:rPr>
      <w:color w:val="800080"/>
      <w:u w:val="single"/>
    </w:rPr>
  </w:style>
  <w:style w:type="paragraph" w:customStyle="1" w:styleId="textindent">
    <w:name w:val="textindent"/>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ED7F00"/>
    <w:rPr>
      <w:i/>
      <w:iCs/>
    </w:rPr>
  </w:style>
  <w:style w:type="paragraph" w:customStyle="1" w:styleId="textindent2">
    <w:name w:val="textindent2"/>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
    <w:name w:val="normal"/>
    <w:basedOn w:val="a"/>
    <w:rsid w:val="00ED7F00"/>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31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0DBCB0C50046DEB3F7B60C01B1578ABAB6968A83CD17F33020FE0E4EB991D43FA0C9B35D0373A5G2hCI" TargetMode="External"/><Relationship Id="rId13" Type="http://schemas.openxmlformats.org/officeDocument/2006/relationships/hyperlink" Target="consultantplus://offline/ref=A44B08ADEE4C29F8C5ACEBDE64501250E581A974EB00B7DDA496FBFA398B2D5A797EFA67E443BFA6BED8G" TargetMode="External"/><Relationship Id="rId18" Type="http://schemas.openxmlformats.org/officeDocument/2006/relationships/hyperlink" Target="http://polevsk.midural.ru/uploads/document/2367/p2548-utverzhdenie-programmy-pdd.doc" TargetMode="External"/><Relationship Id="rId26" Type="http://schemas.openxmlformats.org/officeDocument/2006/relationships/hyperlink" Target="http://polevsk.midural.ru/uploads/document/1985/p1802-mtsp-zaschita-naseleniya-pgo.doc" TargetMode="External"/><Relationship Id="rId3" Type="http://schemas.microsoft.com/office/2007/relationships/stylesWithEffects" Target="stylesWithEffects.xml"/><Relationship Id="rId21" Type="http://schemas.openxmlformats.org/officeDocument/2006/relationships/hyperlink" Target="http://polevsk.midural.ru/uploads/document/2152/p2324-programma-mer-pozharnoj-bezopasnosti.doc" TargetMode="External"/><Relationship Id="rId7" Type="http://schemas.openxmlformats.org/officeDocument/2006/relationships/hyperlink" Target="consultantplus://offline/ref=AD8FF0E3125F392F17C7735E742E63F4C1F1E0CD983A0EE283BF16D1DADAD2I" TargetMode="External"/><Relationship Id="rId12" Type="http://schemas.openxmlformats.org/officeDocument/2006/relationships/hyperlink" Target="consultantplus://offline/ref=A44B08ADEE4C29F8C5ACEBDE64501250E581A976EA02B7DDA496FBFA398B2D5A797EFA67E442B7A4BED2G" TargetMode="External"/><Relationship Id="rId17" Type="http://schemas.openxmlformats.org/officeDocument/2006/relationships/hyperlink" Target="http://polevsk.midural.ru/uploads/document/428/p630-programma-chistaya-voda.doc" TargetMode="External"/><Relationship Id="rId25" Type="http://schemas.openxmlformats.org/officeDocument/2006/relationships/hyperlink" Target="http://polevsk.midural.ru/uploads/document/2091/p2224-programma-sistema-vyzova-112.doc" TargetMode="External"/><Relationship Id="rId2" Type="http://schemas.openxmlformats.org/officeDocument/2006/relationships/styles" Target="styles.xml"/><Relationship Id="rId16" Type="http://schemas.openxmlformats.org/officeDocument/2006/relationships/hyperlink" Target="http://polevsk.midural.ru/uploads/document/1155/p1939-programma-infrastruktura-sfera-fizkultury.doc" TargetMode="External"/><Relationship Id="rId20" Type="http://schemas.openxmlformats.org/officeDocument/2006/relationships/hyperlink" Target="http://polevsk.midural.ru/uploads/document/2138/p2323-programma--profilaktika-terrorizma.doc"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consultantplus://offline/ref=CBCE12C67EA3EB99324860E6D079D49914D48A6B3DADACBFFC084EF8A0A3uBN" TargetMode="External"/><Relationship Id="rId11" Type="http://schemas.openxmlformats.org/officeDocument/2006/relationships/hyperlink" Target="consultantplus://offline/ref=DA7F9470B2611D7BBB976840BA3AFBD7501EAB6171333C416AD0A113875596D5E113517B9F8441E7t0I5I" TargetMode="External"/><Relationship Id="rId24" Type="http://schemas.openxmlformats.org/officeDocument/2006/relationships/hyperlink" Target="http://polevsk.midural.ru/uploads/document/2136/p2303-programma-bezopasnye-usloviya-shkoly.doc" TargetMode="External"/><Relationship Id="rId5" Type="http://schemas.openxmlformats.org/officeDocument/2006/relationships/webSettings" Target="webSettings.xml"/><Relationship Id="rId15" Type="http://schemas.openxmlformats.org/officeDocument/2006/relationships/hyperlink" Target="consultantplus://offline/ref=2E8B841DC8926EDA3CCAF905B4433E49A110D5B450B78E5B1D18028EC97D376EF0C40AB6F476I5G" TargetMode="External"/><Relationship Id="rId23" Type="http://schemas.openxmlformats.org/officeDocument/2006/relationships/hyperlink" Target="http://polevsk.midural.ru/uploads/document/2156/p2329-programma-antivichspid_1.doc" TargetMode="External"/><Relationship Id="rId28" Type="http://schemas.openxmlformats.org/officeDocument/2006/relationships/hyperlink" Target="https://new.sp-pgo.ru/images/files/tabl6.doc" TargetMode="External"/><Relationship Id="rId10" Type="http://schemas.openxmlformats.org/officeDocument/2006/relationships/hyperlink" Target="consultantplus://offline/ref=DA7F9470B2611D7BBB976840BA3AFBD7501EAB6171333C416AD0A113875596D5E113517B9F8449EBt0I3I" TargetMode="External"/><Relationship Id="rId19" Type="http://schemas.openxmlformats.org/officeDocument/2006/relationships/hyperlink" Target="http://polevsk.midural.ru/uploads/document/2137/p2320-programma--podgotovka-dokumentov-planirovka-territorii.doc" TargetMode="External"/><Relationship Id="rId4" Type="http://schemas.openxmlformats.org/officeDocument/2006/relationships/settings" Target="settings.xml"/><Relationship Id="rId9" Type="http://schemas.openxmlformats.org/officeDocument/2006/relationships/hyperlink" Target="consultantplus://offline/ref=DA7F9470B2611D7BBB976840BA3AFBD7501EAB6171333C416AD0A11387t5I5I" TargetMode="External"/><Relationship Id="rId14" Type="http://schemas.openxmlformats.org/officeDocument/2006/relationships/hyperlink" Target="consultantplus://offline/ref=AAC26FFB5F041ECE7F50EDDB8D726A0D0C4A6B5982110144396AB9AA3BB0269D7527F23984875070S2H2G" TargetMode="External"/><Relationship Id="rId22" Type="http://schemas.openxmlformats.org/officeDocument/2006/relationships/hyperlink" Target="http://polevsk.midural.ru/uploads/document/2155/p2328-programma-ogranichvozmozhnosti-zdorovya.doc" TargetMode="External"/><Relationship Id="rId27" Type="http://schemas.openxmlformats.org/officeDocument/2006/relationships/hyperlink" Target="http://polevsk.midural.ru/uploads/document/1957/p1736-vedtselprogramma-vodosnabzheniya.doc"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21375</Words>
  <Characters>121839</Characters>
  <Application>Microsoft Office Word</Application>
  <DocSecurity>0</DocSecurity>
  <Lines>1015</Lines>
  <Paragraphs>285</Paragraphs>
  <ScaleCrop>false</ScaleCrop>
  <Company/>
  <LinksUpToDate>false</LinksUpToDate>
  <CharactersWithSpaces>142929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2026-04-09T11:59:00Z</dcterms:created>
  <dcterms:modified xsi:type="dcterms:W3CDTF">2026-04-09T11:59:00Z</dcterms:modified>
</cp:coreProperties>
</file>