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F33" w:rsidRPr="00431F33" w:rsidRDefault="00431F33" w:rsidP="00431F33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431F33" w:rsidRPr="00431F33" w:rsidRDefault="00431F33" w:rsidP="00431F33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431F33" w:rsidRPr="00431F33" w:rsidRDefault="00431F33" w:rsidP="00431F33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 мая 2013 года                                                                                                 г. Полевской</w:t>
      </w:r>
    </w:p>
    <w:p w:rsidR="00431F33" w:rsidRPr="00431F33" w:rsidRDefault="00431F33" w:rsidP="00431F3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15.05.2013 № 40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431F33" w:rsidRPr="00431F33" w:rsidRDefault="00431F33" w:rsidP="00431F3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 Счетную палату 15.05.2012 года (вх. № 83) от Думы Полевского городского округа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решения), с копией обращения Главы Полевского городского округа (от 14.05.2013 № 2168), листом согласования (проект решения согласован без замечаний заместителем Главы Администрации ПГО по экономике и стратегическому развитию), пояснительной запиской и копиями документов (договор пожертвования б/н от 08.04.2013 и платежное поручение № 4 от 08.04.2013).</w:t>
      </w:r>
    </w:p>
    <w:p w:rsidR="00431F33" w:rsidRPr="00431F33" w:rsidRDefault="00431F33" w:rsidP="00431F3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решения представлены на экспертизу без приложений № 1, 3, 4, 8 в новой редакции, связи с чем, не возможно сравнить суммовые изменения, вносимые в текстовую часть решения о бюджете, и приложения к нему.</w:t>
      </w:r>
    </w:p>
    <w:p w:rsidR="00431F33" w:rsidRPr="00431F33" w:rsidRDefault="00431F33" w:rsidP="00431F3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sz w:val="24"/>
          <w:szCs w:val="24"/>
          <w:lang w:eastAsia="ru-RU"/>
        </w:rPr>
        <w:t>2. </w:t>
      </w: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меняются основные характеристики бюджета путем увеличения общего объема доходов и расходов бюджета.</w:t>
      </w:r>
    </w:p>
    <w:p w:rsidR="00431F33" w:rsidRPr="00431F33" w:rsidRDefault="00431F33" w:rsidP="00431F33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основных характеристик местного бюджета показано в таблице 1.</w:t>
      </w:r>
    </w:p>
    <w:p w:rsidR="00431F33" w:rsidRPr="00431F33" w:rsidRDefault="00431F33" w:rsidP="00431F33">
      <w:pPr>
        <w:spacing w:before="195" w:after="195" w:line="240" w:lineRule="auto"/>
        <w:ind w:firstLine="708"/>
        <w:jc w:val="righ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1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7"/>
        <w:gridCol w:w="2217"/>
        <w:gridCol w:w="1893"/>
        <w:gridCol w:w="1850"/>
        <w:gridCol w:w="1769"/>
      </w:tblGrid>
      <w:tr w:rsidR="00431F33" w:rsidRPr="00431F33" w:rsidTr="00431F33"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Показатели бюджета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Решение Думы     № 624                     (с изменениями от 25.04.2013 № </w:t>
            </w: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677), тыс.руб.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Проект решения,</w:t>
            </w:r>
          </w:p>
          <w:p w:rsidR="00431F33" w:rsidRPr="00431F33" w:rsidRDefault="00431F33" w:rsidP="00431F3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тыс. руб.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Отклонение, тыс.руб.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431F33" w:rsidRPr="00431F33" w:rsidTr="00431F33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Доходы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1 542 629,26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1 542 649,26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+20,0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100,001</w:t>
            </w:r>
          </w:p>
        </w:tc>
      </w:tr>
      <w:tr w:rsidR="00431F33" w:rsidRPr="00431F33" w:rsidTr="00431F33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1 538 754,846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1 538 774,846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+20,0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100,001</w:t>
            </w:r>
          </w:p>
        </w:tc>
      </w:tr>
      <w:tr w:rsidR="00431F33" w:rsidRPr="00431F33" w:rsidTr="00431F33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Профицит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3 874,414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3 874,414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431F33" w:rsidRPr="00431F33" w:rsidRDefault="00431F33" w:rsidP="00431F33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Проектом решения предлагается утвердить объем доходов в сумме 1 542 649,26 тыс. руб., что составит 100,001 % к утвержденному плану доходов местного бюджета.</w:t>
      </w:r>
    </w:p>
    <w:p w:rsidR="00431F33" w:rsidRPr="00431F33" w:rsidRDefault="00431F33" w:rsidP="00431F33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прогноза доходов показано в таблице 2.</w:t>
      </w:r>
    </w:p>
    <w:p w:rsidR="00431F33" w:rsidRPr="00431F33" w:rsidRDefault="00431F33" w:rsidP="00431F33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                    Таблица 2</w:t>
      </w:r>
    </w:p>
    <w:tbl>
      <w:tblPr>
        <w:tblW w:w="949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6"/>
        <w:gridCol w:w="1305"/>
        <w:gridCol w:w="628"/>
        <w:gridCol w:w="1305"/>
        <w:gridCol w:w="628"/>
        <w:gridCol w:w="1255"/>
        <w:gridCol w:w="999"/>
      </w:tblGrid>
      <w:tr w:rsidR="00431F33" w:rsidRPr="00431F33" w:rsidTr="00431F33">
        <w:tc>
          <w:tcPr>
            <w:tcW w:w="25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доходов бюджета</w:t>
            </w:r>
          </w:p>
        </w:tc>
        <w:tc>
          <w:tcPr>
            <w:tcW w:w="23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 № 624                   </w:t>
            </w:r>
          </w:p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(с изменениями от  25.04.2013 № 677)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 решения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431F33" w:rsidRPr="00431F33" w:rsidTr="00431F3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31F33" w:rsidRPr="00431F33" w:rsidRDefault="00431F33" w:rsidP="00431F3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</w:tr>
      <w:tr w:rsidR="00431F33" w:rsidRPr="00431F33" w:rsidTr="00431F33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860 894,86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860 894,86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31F33" w:rsidRPr="00431F33" w:rsidTr="00431F33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Безвозмездные поступления, 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681 734,4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681 754,4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+20,0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100,003</w:t>
            </w:r>
          </w:p>
        </w:tc>
      </w:tr>
      <w:tr w:rsidR="00431F33" w:rsidRPr="00431F33" w:rsidTr="00431F33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 других бюджетов бюджетной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681 271,4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681 271,4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31F33" w:rsidRPr="00431F33" w:rsidTr="00431F33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 негосударственных    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463,0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104,3</w:t>
            </w:r>
          </w:p>
        </w:tc>
      </w:tr>
      <w:tr w:rsidR="00431F33" w:rsidRPr="00431F33" w:rsidTr="00431F33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1 542 629,26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1 542 649,26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+20,0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100,001</w:t>
            </w:r>
          </w:p>
        </w:tc>
      </w:tr>
    </w:tbl>
    <w:p w:rsidR="00431F33" w:rsidRPr="00431F33" w:rsidRDefault="00431F33" w:rsidP="00431F33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sz w:val="24"/>
          <w:szCs w:val="24"/>
          <w:lang w:eastAsia="ru-RU"/>
        </w:rPr>
        <w:t>Рост безвозмездных поступлений в местный бюджет составит 20,0 тыс. руб., что, согласно данным материалов к проекту решения обусловлено </w:t>
      </w:r>
      <w:r w:rsidRPr="00431F33">
        <w:rPr>
          <w:rFonts w:ascii="Arial" w:eastAsia="Times New Roman" w:hAnsi="Arial" w:cs="Arial"/>
          <w:color w:val="000000"/>
          <w:spacing w:val="10"/>
          <w:sz w:val="24"/>
          <w:szCs w:val="24"/>
          <w:lang w:eastAsia="ru-RU"/>
        </w:rPr>
        <w:t>фактическим поступлением средств от пожертвований в сумме 20,0 тыс. руб. по договору пожертвования б/н от </w:t>
      </w:r>
      <w:r w:rsidRPr="00431F33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08.04.2013 от ИП Черкашин А.Н. </w:t>
      </w: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приобретение звуковой аппаратуры для Дома культуры п.Зюзельский муниципального казенного учреждения Полевского городского округа «Центр культуры и народного творчества»</w:t>
      </w:r>
      <w:r w:rsidRPr="00431F33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.</w:t>
      </w:r>
    </w:p>
    <w:p w:rsidR="00431F33" w:rsidRPr="00431F33" w:rsidRDefault="00431F33" w:rsidP="00431F3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</w:t>
      </w: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актическое </w:t>
      </w:r>
      <w:r w:rsidRPr="00431F33">
        <w:rPr>
          <w:rFonts w:ascii="Arial" w:eastAsia="Times New Roman" w:hAnsi="Arial" w:cs="Arial"/>
          <w:sz w:val="24"/>
          <w:szCs w:val="24"/>
          <w:lang w:eastAsia="ru-RU"/>
        </w:rPr>
        <w:t>поступление средств от пожертвований подтверждено документально.</w:t>
      </w:r>
    </w:p>
    <w:p w:rsidR="00431F33" w:rsidRPr="00431F33" w:rsidRDefault="00431F33" w:rsidP="00431F33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4. Изменение доходов на </w:t>
      </w:r>
      <w:r w:rsidRPr="00431F33">
        <w:rPr>
          <w:rFonts w:ascii="Arial" w:eastAsia="Times New Roman" w:hAnsi="Arial" w:cs="Arial"/>
          <w:sz w:val="24"/>
          <w:szCs w:val="24"/>
          <w:lang w:eastAsia="ru-RU"/>
        </w:rPr>
        <w:t>20,0 </w:t>
      </w: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 за счет безвозмездных поступлений целевого характера направляется на увеличение бюджетных ассигнований главному распорядителю бюджетных средств ОМС Управление культурой ПГО в соответствии с целевым назначением.</w:t>
      </w:r>
    </w:p>
    <w:p w:rsidR="00431F33" w:rsidRPr="00431F33" w:rsidRDefault="00431F33" w:rsidP="00431F33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5.  Проектом решения предлагается утвердить объем расходов в сумме 1 538 774,846 тыс. руб., что составляет 100,001 % к утвержденным бюджетным назначениям.</w:t>
      </w:r>
    </w:p>
    <w:p w:rsidR="00431F33" w:rsidRPr="00431F33" w:rsidRDefault="00431F33" w:rsidP="00431F33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об изменении расходов местного бюджета  представлены в таблице 3.</w:t>
      </w:r>
    </w:p>
    <w:p w:rsidR="00431F33" w:rsidRPr="00431F33" w:rsidRDefault="00431F33" w:rsidP="00431F33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                                                                                                                                   Таблица 3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0"/>
        <w:gridCol w:w="1915"/>
        <w:gridCol w:w="1751"/>
        <w:gridCol w:w="1624"/>
        <w:gridCol w:w="1256"/>
      </w:tblGrid>
      <w:tr w:rsidR="00431F33" w:rsidRPr="00431F33" w:rsidTr="00431F33">
        <w:trPr>
          <w:trHeight w:val="1418"/>
        </w:trPr>
        <w:tc>
          <w:tcPr>
            <w:tcW w:w="3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раздела расходов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 № 624                   </w:t>
            </w:r>
          </w:p>
          <w:p w:rsidR="00431F33" w:rsidRPr="00431F33" w:rsidRDefault="00431F33" w:rsidP="00431F3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(с изменениями 25.04.2013 № 677), тыс. руб.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 решения,</w:t>
            </w:r>
          </w:p>
          <w:p w:rsidR="00431F33" w:rsidRPr="00431F33" w:rsidRDefault="00431F33" w:rsidP="00431F3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Отклонение, тыс. руб.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431F33" w:rsidRPr="00431F33" w:rsidTr="00431F33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70 082,00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70 082,00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31F33" w:rsidRPr="00431F33" w:rsidTr="00431F33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16 565,08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16 565,08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31F33" w:rsidRPr="00431F33" w:rsidTr="00431F33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67 591,60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67 591,60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31F33" w:rsidRPr="00431F33" w:rsidTr="00431F33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95 160,303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95 160,303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31F33" w:rsidRPr="00431F33" w:rsidTr="00431F33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1 313,60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1 313,60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31F33" w:rsidRPr="00431F33" w:rsidTr="00431F33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Образование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1 071 588,846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1 071 588,846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31F33" w:rsidRPr="00431F33" w:rsidTr="00431F33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59 945,527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59 965,527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+20,00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100,03</w:t>
            </w:r>
          </w:p>
        </w:tc>
      </w:tr>
      <w:tr w:rsidR="00431F33" w:rsidRPr="00431F33" w:rsidTr="00431F33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Здравоохранение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1 365,00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1 365,00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31F33" w:rsidRPr="00431F33" w:rsidTr="00431F33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141 443,50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141 443,50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31F33" w:rsidRPr="00431F33" w:rsidTr="00431F33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10 090,52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10 090,52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31F33" w:rsidRPr="00431F33" w:rsidTr="00431F33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3 386,88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3 386,88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31F33" w:rsidRPr="00431F33" w:rsidTr="00431F33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95,49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95,49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31F33" w:rsidRPr="00431F33" w:rsidTr="00431F33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1 538 754,846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1 538 774,846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+20,00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1F33" w:rsidRPr="00431F33" w:rsidRDefault="00431F33" w:rsidP="00431F3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31F3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100,001</w:t>
            </w:r>
          </w:p>
        </w:tc>
      </w:tr>
    </w:tbl>
    <w:p w:rsidR="00431F33" w:rsidRPr="00431F33" w:rsidRDefault="00431F33" w:rsidP="00431F3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 бюджетных ассигнований вносятся в раздел «Культура и кинематография», путем увеличения бюджетных ассигнований на 20,0 тыс. руб.</w:t>
      </w:r>
    </w:p>
    <w:p w:rsidR="00431F33" w:rsidRPr="00431F33" w:rsidRDefault="00431F33" w:rsidP="00431F3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Предлагаемый в проектах решения размер профицита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431F33" w:rsidRPr="00431F33" w:rsidRDefault="00431F33" w:rsidP="00431F3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Главой Полевского городского округа внесен в Думу Полевского городского округа проект решения «О внесении изменений и дополнений в решение Думы Полевского городского округа от 24.12.2012 № 624 «О бюджете Полевского городского округа на 2013 год» (от 30.04.2013 № 2000), предусматривающий перераспределение ассигнований на реализацию мероприятий долгосрочной муниципальной целевой программы «Информационное общество Полевского городского округа» на 2011-2015 годы» между главными распорядителями бюджетных средств и приведением в соответствие объемов бюджетных ассигнований, предусмотренных в решении о бюджете, с объемами финансирования предлагаемых программных мероприятий.</w:t>
      </w:r>
    </w:p>
    <w:p w:rsidR="00431F33" w:rsidRPr="00431F33" w:rsidRDefault="00431F33" w:rsidP="00431F3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этим считаем целесообразным предлагаемую редакцию решения о бюджете изложить с учетом предлагаемых изменений в бюджет указанного проекта.</w:t>
      </w:r>
    </w:p>
    <w:p w:rsidR="00431F33" w:rsidRPr="00431F33" w:rsidRDefault="00431F33" w:rsidP="00431F33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</w:t>
      </w: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быть рекомендованы к рассмотрению Думой Полевского городского округа без замечаний Счетной палаты.</w:t>
      </w:r>
    </w:p>
    <w:p w:rsidR="00431F33" w:rsidRPr="00431F33" w:rsidRDefault="00431F33" w:rsidP="00431F33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Счетной палаты                                                           </w:t>
      </w:r>
    </w:p>
    <w:p w:rsidR="00431F33" w:rsidRPr="00431F33" w:rsidRDefault="00431F33" w:rsidP="00431F33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1F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                                                                И.М. Зюзева</w:t>
      </w:r>
    </w:p>
    <w:p w:rsidR="00146B27" w:rsidRDefault="00146B27">
      <w:bookmarkStart w:id="0" w:name="_GoBack"/>
      <w:bookmarkEnd w:id="0"/>
    </w:p>
    <w:sectPr w:rsidR="00146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0F0"/>
    <w:rsid w:val="00146B27"/>
    <w:rsid w:val="00431F33"/>
    <w:rsid w:val="0084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1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1F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1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1F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0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1086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2026-04-09T12:17:00Z</dcterms:created>
  <dcterms:modified xsi:type="dcterms:W3CDTF">2026-04-09T12:17:00Z</dcterms:modified>
</cp:coreProperties>
</file>