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F5B" w:rsidRDefault="00823F5B" w:rsidP="00823F5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823F5B" w:rsidRDefault="00823F5B" w:rsidP="00823F5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Устав Полевского городского округа»</w:t>
      </w:r>
    </w:p>
    <w:p w:rsidR="00823F5B" w:rsidRDefault="00823F5B" w:rsidP="00823F5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823F5B" w:rsidRDefault="00823F5B" w:rsidP="00823F5B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21 ноября  2013 года                                                                           г. Полевской</w:t>
      </w:r>
    </w:p>
    <w:p w:rsidR="00823F5B" w:rsidRDefault="00823F5B" w:rsidP="00823F5B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Заключение подготовлено Счетной палатой в соответствии со статьей 42.1 Устава Полевского городского округа и статьей 8 </w:t>
      </w:r>
      <w:r>
        <w:rPr>
          <w:rFonts w:ascii="Arial" w:hAnsi="Arial" w:cs="Arial"/>
        </w:rPr>
        <w:t>Положения о Счетной палате Полевского городского округа, утвержденного решением Думы Полевского городского округа от 15.12.2011 N 436</w:t>
      </w:r>
      <w:r>
        <w:rPr>
          <w:rFonts w:ascii="Arial" w:hAnsi="Arial" w:cs="Arial"/>
          <w:color w:val="000000"/>
        </w:rPr>
        <w:t>, распоряжения председателя Счетной палаты Полевского городского округа от 19.11.2013 № 126 </w:t>
      </w:r>
      <w:r>
        <w:rPr>
          <w:rFonts w:ascii="Arial" w:hAnsi="Arial" w:cs="Arial"/>
          <w:color w:val="000000"/>
          <w:spacing w:val="-1"/>
        </w:rPr>
        <w:t>по результатам экспертизы проекта решения Думы Полевского городского округа «О внесении изменений и дополнений в Устав Полевского городского округа» (далее – проект решения).</w:t>
      </w:r>
    </w:p>
    <w:p w:rsidR="00823F5B" w:rsidRDefault="00823F5B" w:rsidP="00823F5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19.11.2013 для проведения экспертизы поступили следующие документы:</w:t>
      </w:r>
    </w:p>
    <w:p w:rsidR="00823F5B" w:rsidRDefault="00823F5B" w:rsidP="00823F5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Копия обращения Главы Полевского городского округа от 11.11.2013 № 5678 – на 1 листе.</w:t>
      </w:r>
    </w:p>
    <w:p w:rsidR="00823F5B" w:rsidRDefault="00823F5B" w:rsidP="00823F5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Копия листа согласования к проекту решения – на 1 листе.</w:t>
      </w:r>
    </w:p>
    <w:p w:rsidR="00823F5B" w:rsidRDefault="00823F5B" w:rsidP="00823F5B">
      <w:pPr>
        <w:pStyle w:val="a3"/>
        <w:spacing w:before="195" w:beforeAutospacing="0" w:after="195" w:afterAutospacing="0"/>
        <w:ind w:left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– на 2 листах.</w:t>
      </w:r>
    </w:p>
    <w:p w:rsidR="00823F5B" w:rsidRDefault="00823F5B" w:rsidP="00823F5B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Пояснительная записка к проекту решения – на 1 листе.</w:t>
      </w:r>
    </w:p>
    <w:p w:rsidR="00823F5B" w:rsidRDefault="00823F5B" w:rsidP="00823F5B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Рассмотрев текст проекта решения в части внесения изменений в статьи 53 и 56 Устава Полевского городского округа и прилагаемые к нему документы, Счётная палата отмечает:</w:t>
      </w:r>
    </w:p>
    <w:p w:rsidR="00823F5B" w:rsidRDefault="00823F5B" w:rsidP="00823F5B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принятие проекта решения в рассматриваемой части обусловлено приведением Устава Полевского городского округа в соответствие с Бюджетным кодексом Российской Федерации;</w:t>
      </w:r>
    </w:p>
    <w:p w:rsidR="00823F5B" w:rsidRDefault="00823F5B" w:rsidP="00823F5B">
      <w:pPr>
        <w:pStyle w:val="a3"/>
        <w:spacing w:before="120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предлагаемые изменения носят процедурный характер, и не потребуют дополнительных расходов местного бюджета в текущем финансовом году и плановом периоде.</w:t>
      </w:r>
    </w:p>
    <w:p w:rsidR="00823F5B" w:rsidRDefault="00823F5B" w:rsidP="00823F5B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 </w:t>
      </w:r>
    </w:p>
    <w:p w:rsidR="00823F5B" w:rsidRDefault="00823F5B" w:rsidP="00823F5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823F5B" w:rsidRDefault="00823F5B" w:rsidP="00823F5B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 И.М. Зюзева</w:t>
      </w:r>
    </w:p>
    <w:p w:rsidR="00D12D82" w:rsidRDefault="00D12D82">
      <w:bookmarkStart w:id="0" w:name="_GoBack"/>
      <w:bookmarkEnd w:id="0"/>
    </w:p>
    <w:sectPr w:rsidR="00D12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A4"/>
    <w:rsid w:val="003C21A4"/>
    <w:rsid w:val="00823F5B"/>
    <w:rsid w:val="00D1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3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3F5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3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3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6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2026-04-09T11:58:00Z</dcterms:created>
  <dcterms:modified xsi:type="dcterms:W3CDTF">2026-04-09T11:58:00Z</dcterms:modified>
</cp:coreProperties>
</file>