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43B" w:rsidRDefault="0017543B" w:rsidP="0017543B">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17543B" w:rsidRDefault="0017543B" w:rsidP="0017543B">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w:t>
      </w:r>
    </w:p>
    <w:p w:rsidR="0017543B" w:rsidRDefault="0017543B" w:rsidP="0017543B">
      <w:pPr>
        <w:pStyle w:val="a3"/>
        <w:spacing w:before="195" w:beforeAutospacing="0" w:after="195" w:afterAutospacing="0"/>
        <w:jc w:val="both"/>
        <w:rPr>
          <w:rFonts w:ascii="Tahoma" w:hAnsi="Tahoma" w:cs="Tahoma"/>
          <w:color w:val="000000"/>
          <w:sz w:val="21"/>
          <w:szCs w:val="21"/>
        </w:rPr>
      </w:pPr>
      <w:r>
        <w:rPr>
          <w:rFonts w:ascii="Arial" w:hAnsi="Arial" w:cs="Arial"/>
          <w:color w:val="000000"/>
        </w:rPr>
        <w:t>03 июня 2013 года                                                                                                     г. Полевской</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 требованиями пункта 1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2013 год, распоряжения председателя Счетной палаты  от 29.05.2013 № 50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в результате которой установлено следующее.</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1. В Счетную палату 28.05.2012 года (вх. № 95) от Администрации Полевского городского округа поступил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(далее – проект решения), с копией обращения и.о. Главы Полевского городского округа (от 27.05.2013 № 2456), листом согласования (проект решения согласован без замечаний начальником Финансового управления Администрации ПГО) и пояснительной запиской.</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Проект решений представлен на экспертизу без приложений № 3, 4 и 5 в новой редакции, связи с чем не возможно сравнить суммовые изменения, вносимые в текстовую часть решения о бюджете, и приложения к нему.</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2. Проектом решения не меняются основные характеристики бюджета. Предлагаемый в проекте решения размер профицита местного бюджета не меняется.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$13.     Проектом решения предлагается передвинуть бюджетные ассигнования главного распорядителя бюджетных средств ОМС Управление культурой Полевского городского округа путем уменьшения ассигнований муниципальной целевой программы «Развитие культуры на территории Полевского городского округа на 2012-2015 годы» и увеличения ассигнований муниципальной целевой программы «Обеспечение первичных мер пожарной безопасности на 2013 год» в сумме 438,02 тыс. руб.</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Предлагается уменьшить бюджетные ассигнования на капитальный ремонт здания МБОУ ДОД «ДХШ» и направить бюджетные средства на выполнение мероприятий по соблюдению требований госпожнадзора в МКУК «ЦБС», МКУ ПГО «ЦКиНТ», МКУ СПЦ «Феникс» и ОМС Управление культурой ПГО.</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lastRenderedPageBreak/>
        <w:t>Обоснование уменьшения бюджетных ассигнований на капитальный ремонт здания МБОУ ДОД «ДХШ», локальная смета и сводный сметный расчет, с указанием цены ремонтно-строительных работ, не представлены. </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муниципальной целевой программе «Обеспечение первичных мер пожарной безопасности на 2013 год», утвержденной постановлением Главы Полевского городского округа от 28.09.2012 № 1966, мероприятия направленные на соблюдение мер пожарной безопасности в учреждениях, подведомственных ОМС Управление культурой ПГО, не предусмотрены.</w:t>
      </w:r>
    </w:p>
    <w:p w:rsidR="0017543B" w:rsidRDefault="0017543B" w:rsidP="0017543B">
      <w:pPr>
        <w:pStyle w:val="a3"/>
        <w:spacing w:before="0" w:beforeAutospacing="0" w:after="0" w:afterAutospacing="0"/>
        <w:ind w:firstLine="720"/>
        <w:jc w:val="both"/>
        <w:rPr>
          <w:rFonts w:ascii="Tahoma" w:hAnsi="Tahoma" w:cs="Tahoma"/>
          <w:color w:val="000000"/>
          <w:sz w:val="21"/>
          <w:szCs w:val="21"/>
        </w:rPr>
      </w:pPr>
      <w:r>
        <w:rPr>
          <w:rFonts w:ascii="Arial" w:hAnsi="Arial" w:cs="Arial"/>
          <w:color w:val="000000"/>
        </w:rPr>
        <w:t>4. Согласно </w:t>
      </w:r>
      <w:hyperlink r:id="rId5" w:history="1">
        <w:r>
          <w:rPr>
            <w:rStyle w:val="a5"/>
            <w:rFonts w:ascii="Tahoma" w:hAnsi="Tahoma" w:cs="Tahoma"/>
            <w:color w:val="auto"/>
            <w:u w:val="none"/>
          </w:rPr>
          <w:t>абз. 1 п. 2 ст. 179</w:t>
        </w:r>
      </w:hyperlink>
      <w:r>
        <w:rPr>
          <w:rFonts w:ascii="Arial" w:hAnsi="Arial" w:cs="Arial"/>
          <w:color w:val="000000"/>
        </w:rPr>
        <w:t> БК РФ объем бюджетных ассигнований на реализацию долгосрочных целевых программ утверждается решением о бюджете в соответствии с муниципальным правовым актом местной администрации муниципального образования, утвердившим программу.</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Учитывая, что основаниями возникновения расходных обязательств муниципального образования, подлежащих исполнению за счет средств местного бюджета, являются положения принятых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по мнению Счетной палаты, внесение изменений в решение о бюджете возможно только после внесения в установленном порядке изменений в постановления Главы Полевского городского округа об  утверждении муниципальных целевых программ.</w:t>
      </w:r>
    </w:p>
    <w:p w:rsidR="0017543B" w:rsidRDefault="0017543B" w:rsidP="0017543B">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5. Проект решения Думы Полевского городского округа «О внесении изменений и дополнений в решение Думы Полевского городского округа от 24.12.2012 № 624 «О бюджете Полевского городского округа на 2013 год» может быть рекомендован к рассмотрению Думой Полевского городского округа, с учетом обоснования уменьшения бюджетных ассигнований на капитальный ремонт и внесения соответствующих изменений в муниципальные целевые программы.</w:t>
      </w:r>
    </w:p>
    <w:p w:rsidR="0017543B" w:rsidRDefault="0017543B" w:rsidP="0017543B">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Председатель Счетной палаты                                                          </w:t>
      </w:r>
    </w:p>
    <w:p w:rsidR="0017543B" w:rsidRDefault="0017543B" w:rsidP="0017543B">
      <w:pPr>
        <w:pStyle w:val="a3"/>
        <w:spacing w:before="195" w:beforeAutospacing="0" w:after="195" w:afterAutospacing="0"/>
        <w:jc w:val="both"/>
        <w:rPr>
          <w:rFonts w:ascii="Tahoma" w:hAnsi="Tahoma" w:cs="Tahoma"/>
          <w:color w:val="000000"/>
          <w:sz w:val="21"/>
          <w:szCs w:val="21"/>
        </w:rPr>
      </w:pPr>
      <w:r>
        <w:rPr>
          <w:rFonts w:ascii="Arial" w:hAnsi="Arial" w:cs="Arial"/>
          <w:color w:val="000000"/>
        </w:rPr>
        <w:t>Полевского городского округа                                                                                И.М. Зюзева</w:t>
      </w:r>
    </w:p>
    <w:p w:rsidR="00017734" w:rsidRDefault="00017734">
      <w:bookmarkStart w:id="0" w:name="_GoBack"/>
      <w:bookmarkEnd w:id="0"/>
    </w:p>
    <w:sectPr w:rsidR="000177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F62"/>
    <w:rsid w:val="00017734"/>
    <w:rsid w:val="0017543B"/>
    <w:rsid w:val="00703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5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7543B"/>
    <w:rPr>
      <w:b/>
      <w:bCs/>
    </w:rPr>
  </w:style>
  <w:style w:type="character" w:styleId="a5">
    <w:name w:val="Hyperlink"/>
    <w:basedOn w:val="a0"/>
    <w:uiPriority w:val="99"/>
    <w:semiHidden/>
    <w:unhideWhenUsed/>
    <w:rsid w:val="0017543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5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7543B"/>
    <w:rPr>
      <w:b/>
      <w:bCs/>
    </w:rPr>
  </w:style>
  <w:style w:type="character" w:styleId="a5">
    <w:name w:val="Hyperlink"/>
    <w:basedOn w:val="a0"/>
    <w:uiPriority w:val="99"/>
    <w:semiHidden/>
    <w:unhideWhenUsed/>
    <w:rsid w:val="001754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61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DF36822EA6019ED4822F60FFFD92D1EA6CCCC0F0847EB9BDF10DAADDDE89E4CD3369EABD2FD0ZBa8N"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764</Words>
  <Characters>4358</Characters>
  <Application>Microsoft Office Word</Application>
  <DocSecurity>0</DocSecurity>
  <Lines>36</Lines>
  <Paragraphs>10</Paragraphs>
  <ScaleCrop>false</ScaleCrop>
  <Company/>
  <LinksUpToDate>false</LinksUpToDate>
  <CharactersWithSpaces>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2026-04-09T12:14:00Z</dcterms:created>
  <dcterms:modified xsi:type="dcterms:W3CDTF">2026-04-09T12:14:00Z</dcterms:modified>
</cp:coreProperties>
</file>