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5EA" w:rsidRDefault="00A405EA" w:rsidP="00A405E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A405EA" w:rsidRDefault="00A405EA" w:rsidP="00A405E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</w:t>
      </w:r>
    </w:p>
    <w:p w:rsidR="00A405EA" w:rsidRDefault="00A405EA" w:rsidP="00A405E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№ 624 «О бюджете Полевского городского округа на 2013 год»</w:t>
      </w:r>
    </w:p>
    <w:p w:rsidR="00A405EA" w:rsidRDefault="00A405EA" w:rsidP="00A405E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июня 2013 года                                                                                                                г. Полевской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24.06.2013 № 59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24.06.2013 года (вх. № 121) от Администрации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листом согласования (проект решения согласован без замечаний заместителем Главы Администрации ПГО по социальным вопросам, и.о. начальника Финансового управления Администрации ПГО, отделом бухгалтерского учета и контроля Администрации ПГО) и пояснительной запиской.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3, 4, 5 в новой редакции, связи с чем, не возможно сравнить суммовые изменения, вносимые в текстовую часть решения о бюджете, и приложения к нему.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бюджета, 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3. В проекте решения предлагается передвижение бюджетных ассигнований, предусмотренных на реализацию муниципальной целевой программы «Развитие сети дошкольных образовательных учреждений в Полевском городском округе на 2010-2014 годы» путем уменьшения бюджетных ассигнований в сумме 3704,0 тыс. руб. на бюджетные инвестиции в объект капитального строительства муниципальной собственности – строительство детского сада в микрорайоне «Центральный» главного распорядителя бюджетных средств Администрация ПГО и увеличения бюджетных ассигнований в сумме 3704,0 тыс. руб. на реализацию мероприятия указанной программы по приобретению оборудования для детского сада в микрорайоне «Центральный» </w:t>
      </w:r>
      <w:r>
        <w:rPr>
          <w:rFonts w:ascii="Arial" w:hAnsi="Arial" w:cs="Arial"/>
          <w:color w:val="000000"/>
        </w:rPr>
        <w:lastRenderedPageBreak/>
        <w:t>главного распорядителя бюджетных средств ОМС Управление образованием ПГО.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Муниципальная целевая программа «Развитие сети дошкольных образовательных учреждений в Полевском городском округе на 2010-2014 годы в новой редакции» утверждена постановлением Главы Полевского городского округа от 20.12.2012 № 2653 «Об утверждении муниципальной целевой программы «Развитие сети дошкольных образовательных учреждений в Полевском городском округе на 2010-2014 годы в новой редакции». </w:t>
      </w:r>
    </w:p>
    <w:p w:rsidR="00A405EA" w:rsidRDefault="00A405EA" w:rsidP="00A405E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Положением о порядке подготовки и организации исполнения муниципальных целевых программ Полевского городского округа, утвержденным Постановлением Главы Полевского городского округа от 11.03.2009 N 244, полномочия главного распорядителя бюджетных средств, </w:t>
      </w:r>
      <w:r>
        <w:rPr>
          <w:rFonts w:ascii="Arial" w:hAnsi="Arial" w:cs="Arial"/>
        </w:rPr>
        <w:t>предусмотренных на выполнение программы, </w:t>
      </w:r>
      <w:r>
        <w:rPr>
          <w:rFonts w:ascii="Arial" w:hAnsi="Arial" w:cs="Arial"/>
          <w:color w:val="000000"/>
        </w:rPr>
        <w:t>исполняет заказчик программы.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Заказчиком муниципальной целевой программы «Развитие сети дошкольных образовательных учреждений в Полевском городском округе на 2010-2014 годы в новой редакции» определен орган местного самоуправления Управление образованием Полевского городского округа.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Тогда как, бюджетные назначения на реализацию программных мероприятий предусмотрены в бюджете Полевского городского округа главному распорядителю бюджетные средств Администрация Полевского городского округа.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На реализацию муниципальной целевой программы «Развитие сети дошкольных образовательных учреждений в Полевском городском округе на 2010-2014 годы в новой редакции» в решении Думы Полевского городского округа от 24.12.2012 № 624 «О бюджете Полевского городского округа на 2013 год» бюджетные назначения составляют 192 364,0 тыс. руб., в том числе за счет средств местного бюджета – 95 164,0 тыс. руб., за счет средств областного бюджета по областной государственной целевой программе «Развитие сети дошкольных образовательных учреждений в Свердловской области» на 2010-2014 годы» - 97 200,0 тыс. руб.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постановлению Главы Полевского городского округа от 20.12.2012 № 2653 «Об утверждении муниципальной целевой программы «Развитие сети дошкольных образовательных учреждений в Полевском городском округе на 2010-2014 годы в новой редакции» (с изменениями от 05.06.2013 № 1394) объем финансовых средств, необходимых для реализации программы в 2013 году, составляет 214 496,628 тыс. руб.  С учетом предлагаемых изменений в указанное постановление – 209 896,628 тыс. руб.</w:t>
      </w:r>
    </w:p>
    <w:p w:rsidR="00A405EA" w:rsidRDefault="00A405EA" w:rsidP="00A405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не обеспеченная финансированием потребность на реализацию программы составляет 17 532,628 тыс. руб.</w:t>
      </w:r>
    </w:p>
    <w:p w:rsidR="00A405EA" w:rsidRDefault="00A405EA" w:rsidP="00A405EA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6. </w:t>
      </w:r>
      <w:r>
        <w:rPr>
          <w:rFonts w:ascii="Arial" w:hAnsi="Arial" w:cs="Arial"/>
          <w:color w:val="000000"/>
        </w:rPr>
        <w:t>Согласно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абз. 1 п. 2 ст. 179</w:t>
        </w:r>
      </w:hyperlink>
      <w:r>
        <w:rPr>
          <w:rFonts w:ascii="Arial" w:hAnsi="Arial" w:cs="Arial"/>
          <w:color w:val="000000"/>
        </w:rPr>
        <w:t> БК РФ объем бюджетных ассигнований на реализацию долгосрочных целевых программ утверждается решением о бюджете в составе ведомственной структуры расходов бюджета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образования, утвердившим программу.</w:t>
      </w:r>
    </w:p>
    <w:p w:rsidR="00A405EA" w:rsidRDefault="00A405EA" w:rsidP="00A405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В соответствии с п. 23 решения Думы Полевского городского округа от 24.12.2012 № 624 «О бюджете Полевского городского округа на 2013 год» обязательному согласованию Думой Полевского городского округа подлежат проекты постановлений Главы Полевского городского округа по внесению изменений (дополнений) в муниципальные целевые программы Полевского городского округа, если изменения (дополнения) касаются мероприятий по реализации бюджетных инвестиций (в объекты капитального строительства муниципальной собственности).</w:t>
      </w:r>
    </w:p>
    <w:p w:rsidR="00A405EA" w:rsidRDefault="00A405EA" w:rsidP="00A405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Учитывая, что основаниями возникновения расходных обязательств муниципального образования, подлежащих исполнению за счет средств местного бюджета, являются положения принятых муниципальных правовых актов, по мнению Счетной палаты, внесение изменений в решение о бюджете возможно после внесения в установленном порядке (после согласования Думой ПГО) изменений в постановление Главы Полевского городского округа об утверждении муниципальной целевой программы.</w:t>
      </w:r>
    </w:p>
    <w:p w:rsidR="00A405EA" w:rsidRDefault="00A405EA" w:rsidP="00A405EA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7.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округа.</w:t>
      </w:r>
    </w:p>
    <w:p w:rsidR="00A405EA" w:rsidRDefault="00A405EA" w:rsidP="00A405E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A405EA" w:rsidRDefault="00A405EA" w:rsidP="00A405E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                                 И.М. Зюзева</w:t>
      </w:r>
    </w:p>
    <w:p w:rsidR="005D6D91" w:rsidRDefault="005D6D91">
      <w:bookmarkStart w:id="0" w:name="_GoBack"/>
      <w:bookmarkEnd w:id="0"/>
    </w:p>
    <w:sectPr w:rsidR="005D6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F1"/>
    <w:rsid w:val="005D6D91"/>
    <w:rsid w:val="006C1BF1"/>
    <w:rsid w:val="00A4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05EA"/>
    <w:rPr>
      <w:b/>
      <w:bCs/>
    </w:rPr>
  </w:style>
  <w:style w:type="character" w:styleId="a5">
    <w:name w:val="Hyperlink"/>
    <w:basedOn w:val="a0"/>
    <w:uiPriority w:val="99"/>
    <w:semiHidden/>
    <w:unhideWhenUsed/>
    <w:rsid w:val="00A405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05EA"/>
    <w:rPr>
      <w:b/>
      <w:bCs/>
    </w:rPr>
  </w:style>
  <w:style w:type="character" w:styleId="a5">
    <w:name w:val="Hyperlink"/>
    <w:basedOn w:val="a0"/>
    <w:uiPriority w:val="99"/>
    <w:semiHidden/>
    <w:unhideWhenUsed/>
    <w:rsid w:val="00A40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36822EA6019ED4822F60FFFD92D1EA6CCCC0F0847EB9BDF10DAADDDE89E4CD3369EABD2FD0ZBa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2026-04-09T12:10:00Z</dcterms:created>
  <dcterms:modified xsi:type="dcterms:W3CDTF">2026-04-09T12:11:00Z</dcterms:modified>
</cp:coreProperties>
</file>