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D4638" w:rsidRDefault="006D4638" w:rsidP="006D4638">
      <w:pPr>
        <w:pStyle w:val="a3"/>
        <w:spacing w:before="195" w:beforeAutospacing="0" w:after="195" w:afterAutospacing="0"/>
        <w:jc w:val="center"/>
        <w:rPr>
          <w:rFonts w:ascii="Tahoma" w:hAnsi="Tahoma" w:cs="Tahoma"/>
          <w:color w:val="000000"/>
          <w:sz w:val="21"/>
          <w:szCs w:val="21"/>
        </w:rPr>
      </w:pPr>
      <w:r>
        <w:rPr>
          <w:rStyle w:val="a4"/>
          <w:rFonts w:ascii="Arial" w:hAnsi="Arial" w:cs="Arial"/>
          <w:color w:val="000000"/>
        </w:rPr>
        <w:t>ЗАКЛЮЧЕНИЕ</w:t>
      </w:r>
    </w:p>
    <w:p w:rsidR="006D4638" w:rsidRDefault="006D4638" w:rsidP="006D4638">
      <w:pPr>
        <w:pStyle w:val="a3"/>
        <w:spacing w:before="195" w:beforeAutospacing="0" w:after="195" w:afterAutospacing="0"/>
        <w:jc w:val="center"/>
        <w:rPr>
          <w:rFonts w:ascii="Tahoma" w:hAnsi="Tahoma" w:cs="Tahoma"/>
          <w:color w:val="000000"/>
          <w:sz w:val="21"/>
          <w:szCs w:val="21"/>
        </w:rPr>
      </w:pPr>
      <w:r>
        <w:rPr>
          <w:rStyle w:val="a4"/>
          <w:rFonts w:ascii="Arial" w:hAnsi="Arial" w:cs="Arial"/>
          <w:color w:val="000000"/>
        </w:rPr>
        <w:t>Счетной палаты на проект решения Думы Полевского городского округа «О внесении изменений и дополнений в решение Думы Полевского городского округа от 24.12.2012 № 624 «О бюджете Полевского городского округа на 2013 год»</w:t>
      </w:r>
    </w:p>
    <w:p w:rsidR="006D4638" w:rsidRDefault="006D4638" w:rsidP="006D4638">
      <w:pPr>
        <w:pStyle w:val="a3"/>
        <w:spacing w:before="195" w:beforeAutospacing="0" w:after="195" w:afterAutospacing="0"/>
        <w:jc w:val="both"/>
        <w:rPr>
          <w:rFonts w:ascii="Tahoma" w:hAnsi="Tahoma" w:cs="Tahoma"/>
          <w:color w:val="000000"/>
          <w:sz w:val="21"/>
          <w:szCs w:val="21"/>
        </w:rPr>
      </w:pPr>
      <w:r>
        <w:rPr>
          <w:rFonts w:ascii="Arial" w:hAnsi="Arial" w:cs="Arial"/>
          <w:color w:val="000000"/>
        </w:rPr>
        <w:t>02 июля 2013 года                                                                                               г. Полевской</w:t>
      </w:r>
    </w:p>
    <w:p w:rsidR="006D4638" w:rsidRDefault="006D4638" w:rsidP="006D4638">
      <w:pPr>
        <w:pStyle w:val="a3"/>
        <w:spacing w:before="195" w:beforeAutospacing="0" w:after="195" w:afterAutospacing="0"/>
        <w:ind w:firstLine="720"/>
        <w:jc w:val="both"/>
        <w:rPr>
          <w:rFonts w:ascii="Tahoma" w:hAnsi="Tahoma" w:cs="Tahoma"/>
          <w:color w:val="000000"/>
          <w:sz w:val="21"/>
          <w:szCs w:val="21"/>
        </w:rPr>
      </w:pPr>
      <w:r>
        <w:rPr>
          <w:rFonts w:ascii="Arial" w:hAnsi="Arial" w:cs="Arial"/>
          <w:color w:val="000000"/>
        </w:rPr>
        <w:t>В соответствии с требованиями пункта 1 статьи 157 Бюджетного кодекса Российской Федерации, пункта 6 статьи 35 Положения о бюджетном процессе в Полевском городском округе, утвержденного решением Думы Полевского городского округа от 10.02.2009 N 734, статьи 8 Положения о Счетной палате Полевского городского округа (далее – Счетная палата), утвержденного решением Думы Полевского городского округа от 15.12.2011 N 436, на основании плана работы Счетной палаты на 2013 год, распоряжения и.о. председателя Счетной палаты  от 02.07.2013 № 64 Счетной палатой проведена экспертиза проекта решения Думы Полевского городского округа «О внесении изменений и дополнений в решение Думы Полевского городского округа от 24.12.2012 № 624 «О бюджете Полевского городского округа на 2013 год», в результате которой установлено следующее.</w:t>
      </w:r>
    </w:p>
    <w:p w:rsidR="006D4638" w:rsidRDefault="006D4638" w:rsidP="006D4638">
      <w:pPr>
        <w:pStyle w:val="a3"/>
        <w:spacing w:before="195" w:beforeAutospacing="0" w:after="195" w:afterAutospacing="0"/>
        <w:ind w:firstLine="720"/>
        <w:jc w:val="both"/>
        <w:rPr>
          <w:rFonts w:ascii="Tahoma" w:hAnsi="Tahoma" w:cs="Tahoma"/>
          <w:color w:val="000000"/>
          <w:sz w:val="21"/>
          <w:szCs w:val="21"/>
        </w:rPr>
      </w:pPr>
      <w:r>
        <w:rPr>
          <w:rFonts w:ascii="Arial" w:hAnsi="Arial" w:cs="Arial"/>
          <w:color w:val="000000"/>
        </w:rPr>
        <w:t>1. В Счетную палату 02.07.2013 года (вх. № 131) от Финансового управления Администрации Полевского городского округа поступил проект решения Думы Полевского городского округа «О внесении изменений и дополнений в решение Думы Полевского городского округа от 24.12.2012 № 624 «О бюджете Полевского городского округа на 2013 год» (далее – проект решения), с копией обращения Главы Полевского городского округа (от 02.07.2013 № 3171), листом согласования (проект решения согласован без замечаний и.о. зам. Главы Администрации ПГО по экономике и стратегическому развитию и зав. отделом бухгалтерского учета и контроля Администрации ПГО), пояснительной запиской, копиями договора пожертвования и платежным документом.</w:t>
      </w:r>
    </w:p>
    <w:p w:rsidR="006D4638" w:rsidRDefault="006D4638" w:rsidP="006D4638">
      <w:pPr>
        <w:pStyle w:val="a3"/>
        <w:spacing w:before="195" w:beforeAutospacing="0" w:after="195" w:afterAutospacing="0"/>
        <w:ind w:firstLine="720"/>
        <w:jc w:val="both"/>
        <w:rPr>
          <w:rFonts w:ascii="Tahoma" w:hAnsi="Tahoma" w:cs="Tahoma"/>
          <w:color w:val="000000"/>
          <w:sz w:val="21"/>
          <w:szCs w:val="21"/>
        </w:rPr>
      </w:pPr>
      <w:r>
        <w:rPr>
          <w:rFonts w:ascii="Arial" w:hAnsi="Arial" w:cs="Arial"/>
          <w:color w:val="000000"/>
        </w:rPr>
        <w:t>Проект решений представлен на экспертизу без приложений № 1, 3, 4 и 8 в новой редакции, в связи с чем не возможно сравнить суммовые изменения, вносимые в текстовую часть решения о бюджете, и приложения к нему.</w:t>
      </w:r>
    </w:p>
    <w:p w:rsidR="006D4638" w:rsidRDefault="006D4638" w:rsidP="006D4638">
      <w:pPr>
        <w:pStyle w:val="a3"/>
        <w:spacing w:before="195" w:beforeAutospacing="0" w:after="195" w:afterAutospacing="0"/>
        <w:ind w:firstLine="720"/>
        <w:jc w:val="both"/>
        <w:rPr>
          <w:rFonts w:ascii="Tahoma" w:hAnsi="Tahoma" w:cs="Tahoma"/>
          <w:color w:val="000000"/>
          <w:sz w:val="21"/>
          <w:szCs w:val="21"/>
        </w:rPr>
      </w:pPr>
      <w:r>
        <w:rPr>
          <w:rFonts w:ascii="Arial" w:hAnsi="Arial" w:cs="Arial"/>
          <w:color w:val="000000"/>
        </w:rPr>
        <w:t>2. Проектом решения меняются основные характеристики бюджета путем увеличения общего объема доходов и расходов бюджета, учитывая фактическое поступление средств по договору пожертвования на организацию и проведение проекта «Город мастеров», направленного на сохранение и развитие художественных промыслов и ремесел (договор пожертвования БФСФэ-067/13-05 от 30.05.2013 года благотворительного фонда «Синара-ФОНД» с ОМС Управление культурой Полевского городского округа на сумму 50,0 тыс. руб.).</w:t>
      </w:r>
    </w:p>
    <w:p w:rsidR="006D4638" w:rsidRDefault="006D4638" w:rsidP="006D4638">
      <w:pPr>
        <w:pStyle w:val="a3"/>
        <w:spacing w:before="195" w:beforeAutospacing="0" w:after="195" w:afterAutospacing="0"/>
        <w:ind w:firstLine="720"/>
        <w:jc w:val="both"/>
        <w:rPr>
          <w:rFonts w:ascii="Tahoma" w:hAnsi="Tahoma" w:cs="Tahoma"/>
          <w:color w:val="000000"/>
          <w:sz w:val="21"/>
          <w:szCs w:val="21"/>
        </w:rPr>
      </w:pPr>
      <w:r>
        <w:rPr>
          <w:rFonts w:ascii="Arial" w:hAnsi="Arial" w:cs="Arial"/>
          <w:color w:val="000000"/>
        </w:rPr>
        <w:t>Согласно п. 3 Договора благотворительного пожертвования ОМС Управление культурой ПГО обязан вести бухгалтерскую документацию  в соответствии с требованиями действующего законодательства и предоставить отчет Благотворительному фонду «Синара-Фонд» о расходовании денежных средств с приложениями копий первичных документов до 20.08.2013 года.</w:t>
      </w:r>
    </w:p>
    <w:p w:rsidR="006D4638" w:rsidRDefault="006D4638" w:rsidP="006D4638">
      <w:pPr>
        <w:pStyle w:val="a3"/>
        <w:spacing w:before="195" w:beforeAutospacing="0" w:after="195" w:afterAutospacing="0"/>
        <w:ind w:firstLine="540"/>
        <w:jc w:val="both"/>
        <w:rPr>
          <w:rFonts w:ascii="Tahoma" w:hAnsi="Tahoma" w:cs="Tahoma"/>
          <w:color w:val="000000"/>
          <w:sz w:val="21"/>
          <w:szCs w:val="21"/>
        </w:rPr>
      </w:pPr>
      <w:r>
        <w:rPr>
          <w:rFonts w:ascii="Arial" w:hAnsi="Arial" w:cs="Arial"/>
          <w:color w:val="000000"/>
        </w:rPr>
        <w:t xml:space="preserve">В соответствии с положениями ст.41 Бюджетного кодекса РФ поступления от физических и юридических лиц, международных организаций и правительств </w:t>
      </w:r>
      <w:r>
        <w:rPr>
          <w:rFonts w:ascii="Arial" w:hAnsi="Arial" w:cs="Arial"/>
          <w:color w:val="000000"/>
        </w:rPr>
        <w:lastRenderedPageBreak/>
        <w:t>иностранных государств, в том числе добровольные пожертвования относятся к безвозмездным поступлениям доходов бюджета.</w:t>
      </w:r>
    </w:p>
    <w:p w:rsidR="006D4638" w:rsidRDefault="006D4638" w:rsidP="006D4638">
      <w:pPr>
        <w:pStyle w:val="a3"/>
        <w:spacing w:before="0" w:beforeAutospacing="0" w:after="0" w:afterAutospacing="0"/>
        <w:ind w:firstLine="540"/>
        <w:jc w:val="both"/>
        <w:rPr>
          <w:rFonts w:ascii="Tahoma" w:hAnsi="Tahoma" w:cs="Tahoma"/>
          <w:color w:val="000000"/>
          <w:sz w:val="21"/>
          <w:szCs w:val="21"/>
        </w:rPr>
      </w:pPr>
      <w:r>
        <w:rPr>
          <w:rFonts w:ascii="Arial" w:hAnsi="Arial" w:cs="Arial"/>
          <w:color w:val="000000"/>
        </w:rPr>
        <w:t>Нормы </w:t>
      </w:r>
      <w:hyperlink r:id="rId5" w:history="1">
        <w:r>
          <w:rPr>
            <w:rStyle w:val="a5"/>
            <w:rFonts w:ascii="Tahoma" w:hAnsi="Tahoma" w:cs="Tahoma"/>
            <w:color w:val="auto"/>
            <w:u w:val="none"/>
          </w:rPr>
          <w:t>ст. 35</w:t>
        </w:r>
      </w:hyperlink>
      <w:r>
        <w:rPr>
          <w:rFonts w:ascii="Arial" w:hAnsi="Arial" w:cs="Arial"/>
          <w:color w:val="000000"/>
        </w:rPr>
        <w:t> БК РФ предусматривают, что пожертвования в соответствии с законом (решением) о бюджете могут быть увязаны с определенными расходами бюджета, то есть они могут носить целевой характер. При этом на основании </w:t>
      </w:r>
      <w:hyperlink r:id="rId6" w:history="1">
        <w:r>
          <w:rPr>
            <w:rStyle w:val="a5"/>
            <w:rFonts w:ascii="Tahoma" w:hAnsi="Tahoma" w:cs="Tahoma"/>
            <w:color w:val="auto"/>
            <w:u w:val="none"/>
          </w:rPr>
          <w:t>п. 3 ст. 217</w:t>
        </w:r>
      </w:hyperlink>
      <w:r>
        <w:rPr>
          <w:rFonts w:ascii="Arial" w:hAnsi="Arial" w:cs="Arial"/>
          <w:color w:val="000000"/>
        </w:rPr>
        <w:t> БК РФ в случае получения безвозмездных поступлений от физических и юридических лиц, имеющих целевое назначение, сверх объемов, утвержденных законом (решением) о бюджете, в сводную бюджетную роспись могут быть внесены изменения без внесения изменений в закон (решение) о бюджете.</w:t>
      </w:r>
    </w:p>
    <w:p w:rsidR="006D4638" w:rsidRDefault="006D4638" w:rsidP="006D4638">
      <w:pPr>
        <w:pStyle w:val="a3"/>
        <w:spacing w:before="0" w:beforeAutospacing="0" w:after="0" w:afterAutospacing="0"/>
        <w:ind w:firstLine="540"/>
        <w:jc w:val="both"/>
        <w:rPr>
          <w:rFonts w:ascii="Tahoma" w:hAnsi="Tahoma" w:cs="Tahoma"/>
          <w:color w:val="000000"/>
          <w:sz w:val="21"/>
          <w:szCs w:val="21"/>
        </w:rPr>
      </w:pPr>
      <w:r>
        <w:rPr>
          <w:rFonts w:ascii="Arial" w:hAnsi="Arial" w:cs="Arial"/>
          <w:color w:val="000000"/>
        </w:rPr>
        <w:t>Исходя из положений </w:t>
      </w:r>
      <w:hyperlink r:id="rId7" w:history="1">
        <w:r>
          <w:rPr>
            <w:rStyle w:val="a5"/>
            <w:rFonts w:ascii="Tahoma" w:hAnsi="Tahoma" w:cs="Tahoma"/>
            <w:color w:val="auto"/>
            <w:u w:val="none"/>
          </w:rPr>
          <w:t>ч. 7</w:t>
        </w:r>
      </w:hyperlink>
      <w:r>
        <w:rPr>
          <w:rFonts w:ascii="Arial" w:hAnsi="Arial" w:cs="Arial"/>
          <w:color w:val="000000"/>
        </w:rPr>
        <w:t> и </w:t>
      </w:r>
      <w:hyperlink r:id="rId8" w:history="1">
        <w:r>
          <w:rPr>
            <w:rStyle w:val="a5"/>
            <w:rFonts w:ascii="Tahoma" w:hAnsi="Tahoma" w:cs="Tahoma"/>
            <w:color w:val="auto"/>
            <w:u w:val="none"/>
          </w:rPr>
          <w:t>8 ст. 33</w:t>
        </w:r>
      </w:hyperlink>
      <w:r>
        <w:rPr>
          <w:rFonts w:ascii="Arial" w:hAnsi="Arial" w:cs="Arial"/>
          <w:color w:val="000000"/>
        </w:rPr>
        <w:t> Федерального закона от 08.05.2010 N 83-ФЗ "О внесении изменений в отдельные законодательные акты Российской Федерации в связи с совершенствованием правового положения государственных (муниципальных) учреждений" источником финансового обеспечения всех расходов, осуществляемых казенным учреждением после 1 января 2012 г., является соответствующий бюджет бюджетной системы Российской Федерации.</w:t>
      </w:r>
    </w:p>
    <w:p w:rsidR="006D4638" w:rsidRDefault="006D4638" w:rsidP="006D4638">
      <w:pPr>
        <w:pStyle w:val="a3"/>
        <w:spacing w:before="195" w:beforeAutospacing="0" w:after="195" w:afterAutospacing="0"/>
        <w:ind w:firstLine="540"/>
        <w:jc w:val="both"/>
        <w:rPr>
          <w:rFonts w:ascii="Tahoma" w:hAnsi="Tahoma" w:cs="Tahoma"/>
          <w:color w:val="000000"/>
          <w:sz w:val="21"/>
          <w:szCs w:val="21"/>
        </w:rPr>
      </w:pPr>
      <w:r>
        <w:rPr>
          <w:rFonts w:ascii="Arial" w:hAnsi="Arial" w:cs="Arial"/>
          <w:color w:val="000000"/>
        </w:rPr>
        <w:t>Таким образом, исходя из приведенных положений законодательства Российской Федерации при поступлении в доход соответствующего бюджета бюджетной системы Российской Федерации целевых средств - пожертвований сверх объемов, утвержденных законом (решением) о бюджете, на сумму указанных поступлений могут быть увеличены бюджетные ассигнования соответствующему главному распорядителю бюджетных средств для последующего доведения в установленном порядке до конкретного казенного учреждения лимитов бюджетных обязательств для осуществления целевых расходов в порядке, установленном соответствующим финансовым органом.</w:t>
      </w:r>
    </w:p>
    <w:p w:rsidR="006D4638" w:rsidRDefault="006D4638" w:rsidP="006D4638">
      <w:pPr>
        <w:pStyle w:val="consplusnormal"/>
        <w:spacing w:before="0" w:beforeAutospacing="0" w:after="0" w:afterAutospacing="0"/>
        <w:ind w:firstLine="567"/>
        <w:jc w:val="both"/>
        <w:textAlignment w:val="baseline"/>
        <w:rPr>
          <w:rFonts w:ascii="Tahoma" w:hAnsi="Tahoma" w:cs="Tahoma"/>
          <w:color w:val="000000"/>
          <w:sz w:val="21"/>
          <w:szCs w:val="21"/>
        </w:rPr>
      </w:pPr>
      <w:r>
        <w:rPr>
          <w:rFonts w:ascii="Arial" w:hAnsi="Arial" w:cs="Arial"/>
          <w:color w:val="000000"/>
        </w:rPr>
        <w:t>Кроме того, пунктом 34 решения Думы Полевского городского округа от 24.12.2012 года № 624 «О бюджете Полевского городского округа на 2013 год» установлено, что в</w:t>
      </w:r>
      <w:r>
        <w:rPr>
          <w:rFonts w:ascii="Arial" w:hAnsi="Arial" w:cs="Arial"/>
          <w:color w:val="000000"/>
          <w:bdr w:val="none" w:sz="0" w:space="0" w:color="auto" w:frame="1"/>
        </w:rPr>
        <w:t> ходе исполнения местного бюджета показатели сводной бюджетной росписи могут быть изменены, в соответствии с решениями руководителя финансового органа, без внесения изменений в настоящее Решение в случаях, предусмотренных бюджетным законодательством Российской Федерации, в том числе:</w:t>
      </w:r>
    </w:p>
    <w:p w:rsidR="006D4638" w:rsidRDefault="006D4638" w:rsidP="006D4638">
      <w:pPr>
        <w:pStyle w:val="a3"/>
        <w:spacing w:before="0" w:beforeAutospacing="0" w:after="0" w:afterAutospacing="0"/>
        <w:ind w:firstLine="1080"/>
        <w:jc w:val="both"/>
        <w:textAlignment w:val="baseline"/>
        <w:rPr>
          <w:rFonts w:ascii="Tahoma" w:hAnsi="Tahoma" w:cs="Tahoma"/>
          <w:color w:val="000000"/>
          <w:sz w:val="21"/>
          <w:szCs w:val="21"/>
        </w:rPr>
      </w:pPr>
      <w:r>
        <w:rPr>
          <w:rFonts w:ascii="Arial" w:hAnsi="Arial" w:cs="Arial"/>
          <w:color w:val="000000"/>
          <w:bdr w:val="none" w:sz="0" w:space="0" w:color="auto" w:frame="1"/>
        </w:rPr>
        <w:t>1) в случае принятия постановлений Администрации Полевского городского округа о выделении средств из резервного фонда Администрации Полевского городского округа;</w:t>
      </w:r>
    </w:p>
    <w:p w:rsidR="006D4638" w:rsidRDefault="006D4638" w:rsidP="006D4638">
      <w:pPr>
        <w:pStyle w:val="a3"/>
        <w:spacing w:before="0" w:beforeAutospacing="0" w:after="0" w:afterAutospacing="0"/>
        <w:ind w:firstLine="1080"/>
        <w:jc w:val="both"/>
        <w:textAlignment w:val="baseline"/>
        <w:rPr>
          <w:rFonts w:ascii="Tahoma" w:hAnsi="Tahoma" w:cs="Tahoma"/>
          <w:color w:val="000000"/>
          <w:sz w:val="21"/>
          <w:szCs w:val="21"/>
        </w:rPr>
      </w:pPr>
      <w:r>
        <w:rPr>
          <w:rFonts w:ascii="Arial" w:hAnsi="Arial" w:cs="Arial"/>
          <w:color w:val="000000"/>
          <w:bdr w:val="none" w:sz="0" w:space="0" w:color="auto" w:frame="1"/>
        </w:rPr>
        <w:t>2) в случае получения субсидий, субвенций, иных межбюджетных трансфертов и </w:t>
      </w:r>
      <w:r>
        <w:rPr>
          <w:rStyle w:val="a4"/>
          <w:rFonts w:ascii="Arial" w:hAnsi="Arial" w:cs="Arial"/>
          <w:color w:val="000000"/>
          <w:bdr w:val="none" w:sz="0" w:space="0" w:color="auto" w:frame="1"/>
        </w:rPr>
        <w:t>безвозмездных поступлений </w:t>
      </w:r>
      <w:r>
        <w:rPr>
          <w:rFonts w:ascii="Arial" w:hAnsi="Arial" w:cs="Arial"/>
          <w:color w:val="000000"/>
          <w:bdr w:val="none" w:sz="0" w:space="0" w:color="auto" w:frame="1"/>
        </w:rPr>
        <w:t>от физических и юридических лиц, имеющих целевое назначение, сверх объемов, утвержденных настоящим Решением.</w:t>
      </w:r>
    </w:p>
    <w:p w:rsidR="006D4638" w:rsidRDefault="006D4638" w:rsidP="006D4638">
      <w:pPr>
        <w:pStyle w:val="a3"/>
        <w:spacing w:before="195" w:beforeAutospacing="0" w:after="195" w:afterAutospacing="0"/>
        <w:ind w:firstLine="709"/>
        <w:jc w:val="both"/>
        <w:rPr>
          <w:rFonts w:ascii="Tahoma" w:hAnsi="Tahoma" w:cs="Tahoma"/>
          <w:color w:val="000000"/>
          <w:sz w:val="21"/>
          <w:szCs w:val="21"/>
        </w:rPr>
      </w:pPr>
      <w:r>
        <w:rPr>
          <w:rFonts w:ascii="Arial" w:hAnsi="Arial" w:cs="Arial"/>
          <w:color w:val="000000"/>
        </w:rPr>
        <w:t>3. Проектом решения предлагается увеличить объем бюджета по доходам по коду бюджетной классификации 00020404020040000180 «Поступление от денежных пожертвований, предоставляемых негосударственными организациями получателям средств бюджетов городских округов» в сумме 50,0 тыс. руб.</w:t>
      </w:r>
    </w:p>
    <w:p w:rsidR="006D4638" w:rsidRDefault="006D4638" w:rsidP="006D4638">
      <w:pPr>
        <w:pStyle w:val="a3"/>
        <w:spacing w:before="195" w:beforeAutospacing="0" w:after="195" w:afterAutospacing="0"/>
        <w:jc w:val="both"/>
        <w:rPr>
          <w:rFonts w:ascii="Tahoma" w:hAnsi="Tahoma" w:cs="Tahoma"/>
          <w:color w:val="000000"/>
          <w:sz w:val="21"/>
          <w:szCs w:val="21"/>
        </w:rPr>
      </w:pPr>
      <w:r>
        <w:rPr>
          <w:rFonts w:ascii="Arial" w:hAnsi="Arial" w:cs="Arial"/>
          <w:color w:val="000000"/>
        </w:rPr>
        <w:t>       Выделить бюджетные ассигнования главному распорядителю бюджетных средств ОМС Управление культурой ПГО код главного распорядителя 908 на подраздел 0801 «Культура» целевую статью 4500806 «Организация и проведение проекта «Город мастеров» вид расходов 522 «Выполнение мероприятий» в сумме 50,0 тыс. руб.</w:t>
      </w:r>
    </w:p>
    <w:p w:rsidR="006D4638" w:rsidRDefault="006D4638" w:rsidP="006D4638">
      <w:pPr>
        <w:pStyle w:val="a3"/>
        <w:spacing w:before="195" w:beforeAutospacing="0" w:after="195" w:afterAutospacing="0"/>
        <w:jc w:val="both"/>
        <w:rPr>
          <w:rFonts w:ascii="Tahoma" w:hAnsi="Tahoma" w:cs="Tahoma"/>
          <w:color w:val="000000"/>
          <w:sz w:val="21"/>
          <w:szCs w:val="21"/>
        </w:rPr>
      </w:pPr>
      <w:r>
        <w:rPr>
          <w:rFonts w:ascii="Arial" w:hAnsi="Arial" w:cs="Arial"/>
          <w:color w:val="000000"/>
        </w:rPr>
        <w:lastRenderedPageBreak/>
        <w:t>        4. Проект решения Думы Полевского городского округа «О внесении изменений и дополнений в решение Думы Полевского городского округа от 24.12.2012 № 624 «О бюджете Полевского городского округа на 2013 год» может быть рекомендован к рассмотрению Думой Полевского городского округа.</w:t>
      </w:r>
    </w:p>
    <w:p w:rsidR="006D4638" w:rsidRDefault="006D4638" w:rsidP="006D4638">
      <w:pPr>
        <w:pStyle w:val="a3"/>
        <w:spacing w:before="195" w:beforeAutospacing="0" w:after="195" w:afterAutospacing="0"/>
        <w:jc w:val="both"/>
        <w:rPr>
          <w:rFonts w:ascii="Tahoma" w:hAnsi="Tahoma" w:cs="Tahoma"/>
          <w:color w:val="000000"/>
          <w:sz w:val="21"/>
          <w:szCs w:val="21"/>
        </w:rPr>
      </w:pPr>
      <w:r>
        <w:rPr>
          <w:rFonts w:ascii="Arial" w:hAnsi="Arial" w:cs="Arial"/>
          <w:color w:val="000000"/>
        </w:rPr>
        <w:t>Инспектор Счетной палаты                                                          </w:t>
      </w:r>
    </w:p>
    <w:p w:rsidR="006D4638" w:rsidRDefault="006D4638" w:rsidP="006D4638">
      <w:pPr>
        <w:pStyle w:val="a3"/>
        <w:spacing w:before="195" w:beforeAutospacing="0" w:after="195" w:afterAutospacing="0"/>
        <w:jc w:val="both"/>
        <w:rPr>
          <w:rFonts w:ascii="Tahoma" w:hAnsi="Tahoma" w:cs="Tahoma"/>
          <w:color w:val="000000"/>
          <w:sz w:val="21"/>
          <w:szCs w:val="21"/>
        </w:rPr>
      </w:pPr>
      <w:r>
        <w:rPr>
          <w:rFonts w:ascii="Arial" w:hAnsi="Arial" w:cs="Arial"/>
          <w:color w:val="000000"/>
        </w:rPr>
        <w:t>Полевского городского округа                                                                              Т.Е. Фарнина</w:t>
      </w:r>
    </w:p>
    <w:p w:rsidR="00A97B1C" w:rsidRDefault="00A97B1C">
      <w:bookmarkStart w:id="0" w:name="_GoBack"/>
      <w:bookmarkEnd w:id="0"/>
    </w:p>
    <w:sectPr w:rsidR="00A97B1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7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61184"/>
    <w:rsid w:val="006D4638"/>
    <w:rsid w:val="00961184"/>
    <w:rsid w:val="00A97B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6D463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6D4638"/>
    <w:rPr>
      <w:b/>
      <w:bCs/>
    </w:rPr>
  </w:style>
  <w:style w:type="character" w:styleId="a5">
    <w:name w:val="Hyperlink"/>
    <w:basedOn w:val="a0"/>
    <w:uiPriority w:val="99"/>
    <w:semiHidden/>
    <w:unhideWhenUsed/>
    <w:rsid w:val="006D4638"/>
    <w:rPr>
      <w:color w:val="0000FF"/>
      <w:u w:val="single"/>
    </w:rPr>
  </w:style>
  <w:style w:type="paragraph" w:customStyle="1" w:styleId="consplusnormal">
    <w:name w:val="consplusnormal"/>
    <w:basedOn w:val="a"/>
    <w:rsid w:val="006D463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6D463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6D4638"/>
    <w:rPr>
      <w:b/>
      <w:bCs/>
    </w:rPr>
  </w:style>
  <w:style w:type="character" w:styleId="a5">
    <w:name w:val="Hyperlink"/>
    <w:basedOn w:val="a0"/>
    <w:uiPriority w:val="99"/>
    <w:semiHidden/>
    <w:unhideWhenUsed/>
    <w:rsid w:val="006D4638"/>
    <w:rPr>
      <w:color w:val="0000FF"/>
      <w:u w:val="single"/>
    </w:rPr>
  </w:style>
  <w:style w:type="paragraph" w:customStyle="1" w:styleId="consplusnormal">
    <w:name w:val="consplusnormal"/>
    <w:basedOn w:val="a"/>
    <w:rsid w:val="006D463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19888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B966D75B3EAE1CDA841DC86FD3004E5B33C92CF68E00E738F1CCAAA2359C2E5BE533728EB11BC6CAHBb9E" TargetMode="Externa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B966D75B3EAE1CDA841DC86FD3004E5B33C92CF68E00E738F1CCAAA2359C2E5BE533728EB11BC6CAHBb8E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B966D75B3EAE1CDA841DC86FD3004E5B33CB2AFA8401E738F1CCAAA2359C2E5BE533728CB11CHCb3E" TargetMode="External"/><Relationship Id="rId5" Type="http://schemas.openxmlformats.org/officeDocument/2006/relationships/hyperlink" Target="consultantplus://offline/ref=B966D75B3EAE1CDA841DC86FD3004E5B33CB2AFA8401E738F1CCAAA2359C2E5BE533728EB012HCb2E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1068</Words>
  <Characters>6090</Characters>
  <Application>Microsoft Office Word</Application>
  <DocSecurity>0</DocSecurity>
  <Lines>50</Lines>
  <Paragraphs>14</Paragraphs>
  <ScaleCrop>false</ScaleCrop>
  <Company/>
  <LinksUpToDate>false</LinksUpToDate>
  <CharactersWithSpaces>7144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Noon Doktor</dc:creator>
  <cp:keywords/>
  <dc:description/>
  <cp:lastModifiedBy>Noon Doktor</cp:lastModifiedBy>
  <cp:revision>3</cp:revision>
  <dcterms:created xsi:type="dcterms:W3CDTF">2026-04-09T12:07:00Z</dcterms:created>
  <dcterms:modified xsi:type="dcterms:W3CDTF">2026-04-09T12:07:00Z</dcterms:modified>
</cp:coreProperties>
</file>