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055" w:rsidRDefault="00475055" w:rsidP="0047505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475055" w:rsidRDefault="00475055" w:rsidP="00475055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475055" w:rsidRDefault="00475055" w:rsidP="004750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26 августа 2013 года                                                                                        г. Полевской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22.08.2013 № 89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22.08.2012 года (вх. № 191)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 без обращения Главы Полевского городского округа, с листом согласования (проект решения согласован без замечаний заместителем Главы Администрации ПГО по социальным вопросам, начальником Финансового управления Администрации ПГО, и.о. заведующего отделом бухгалтерского учета и контроля Администрации ПГО и начальником МБУ Управление городского хозяйства ПГО), пояснительной запиской и копиями документов (обращения ОМС Управление образованием ПГО от 13.08.2013 № 01-31/1596 и ОМС Управление культурой ПГО от 13.08.2013 № 572).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4, 5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предлагается изменить основные характеристики бюджета путем увеличения объема бюджета по расходам на 524,4 тыс. руб. и уменьшения размера профицита бюджета на 524,4 тыс. руб.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Объем доходов бюджета,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Проектом решения предлагается выделить бюджетные ассигнования главному распорядителю бюджетных средств ОМС Управление образованием ПГО в сумме 126,4 тыс. руб. на организацию отдыха детей из Чехии по договору о партнерстве между городами Клатовы и Полевской.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Финансово-экономическое обоснование  изменения бюджетных ассигнований (расчеты) по данному вопросу не представлены.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Проектом решения предлагается выделить бюджетные ассигнования главному распорядителю бюджетных средств ОМС Управление культурой ПГО в сумме 398,0 тыс. руб. на организацию и проведение праздничных мероприятий в рамках муниципальной целевой программы «Развитие культуры на территории Полевского городского округа на 2012-2015 годы».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Перечень мероприятий в области культуры, мероприятий для детей и молодежи (городские праздники, памятные даты, массовые мероприятия), проводимых на территории Полевского городского округа в 2013 году утвержден постановлением Главы Полевского городского округа от 13.03.2013 № 628. 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организацию и проведение мероприятий в области культуры: для детской, молодежной и семейной аудитории, мероприятий по приобщению к традиционной народной культуре, мероприятия для социально-незащищенных граждан, людей с ограниченными возможностями здоровья, населения сельских и удаленных территорий, а также официальных и торжественных мероприятий, посвященных юбилейным и историческим датам, государственным праздникам, в том числе кредиторскую задолженность, на 2013 год предусмотрено 2025,2 тыс. руб.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момент обращения ОМС Управление культурой ПГО (13.08.2013 г.) израсходовано 1551,7 тыс. руб. или 76,6 % плановых назначений. Остаток бюджетных ассигнований на организацию и проведение праздничных мероприятий составляет 264,933 тыс. руб. при расчетной потребности 662,933 тыс. руб.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ст. 162 и п. 3 ст. 219 Бюджетного кодекса РФ получатели бюджетных средств могут принимать бюджетные обязательства только в пределах доведенных до них лимитов бюджетных обязательств и (или) бюджетных ассигнований.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В соответствии со ст. 161 Бюджетного кодекса РФ заключение и оплата муниципальных контрактов, иных договоров, подлежащих исполнению за счет бюджетных средств, производятся в пределах доведенных лимитов бюджетных обязательств, и с учетом принятых и неисполненных обязательств.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Следовательно, принятие обязательств за счет бюджетных средств и ф</w:t>
      </w:r>
      <w:r>
        <w:rPr>
          <w:rFonts w:ascii="Arial" w:hAnsi="Arial" w:cs="Arial"/>
          <w:color w:val="000000"/>
        </w:rPr>
        <w:t>инансирование расходов на организацию и проведение праздничных мероприятий может осуществляться только в пределах средств, предусмотренных в местном бюджете на 2013 год на соответствующие цели, согласно сводной бюджетной росписи и лимитов бюджетных обязательств, утвержденных в установленном порядке.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Принятие бюджетных обязательств в размерах, превышающих утвержденные бюджетные ассигнования и (или) лимиты бюджетных обязательств, за исключением случаев, предусмотренных бюджетным законодательством Российской Федерации и иными нормативными правовыми актами, регулирующими бюджетные правоотношения, является административным правонарушением и влечет наложение административного штрафа на должностных лиц (ст. 15.15.10 Кодекса об административных правонарушениях РФ).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lastRenderedPageBreak/>
        <w:t>В соответствии с Положением "О порядке исполнении вопросов местного значения на территории Полевского городского округа" в новой редакции", утвержденным решением Думы Полевского городского округа от 17.12.2008 N 719, программа проведения городских праздников, памятных дат и массовых мероприятий, содержащая перечень мероприятий, и смета на ее финансирование из средств местного бюджета утверждается постановлением Главы Полевского городского округа в пределах средств, запланированных в местном бюджете на соответствующий финансовый год. При проведении городских мероприятий из местного бюджета финансируются расходы по приобретению подарков и призов, организации праздничного обслуживания услугами общественного питания, транспортные расходы, услуги по проведению программ, концертов, торжественных вечеров.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Постановлением Главы Полевского городского округа от 16.08.2013 года № 2066 внесены изменения в Перечень мероприятий, утвержденный постановлением Главы № 628, которым дополнительно включено мероприятие «День пенсионера в Свердловской области», расчетная потребность на выполнение которого составляет 50,0 тыс. руб.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Применение постановления Главы № 2066 </w:t>
      </w:r>
      <w:r>
        <w:rPr>
          <w:rFonts w:ascii="Arial" w:hAnsi="Arial" w:cs="Arial"/>
        </w:rPr>
        <w:t>порождает расходные обязательства, не предусмотренные решением о бюджете и поэтому </w:t>
      </w:r>
      <w:r>
        <w:rPr>
          <w:rFonts w:ascii="Arial" w:hAnsi="Arial" w:cs="Arial"/>
          <w:color w:val="000000"/>
        </w:rPr>
        <w:t>является основанием для увеличения бюджетных ассигнований из местного бюджета, в связи с принятием нового расходного обязательства, на организацию и проведение Дня пенсионера в Свердловской области.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Программы проведения городских праздников, памятных дат и массовых мероприятий на 2013 год и сметы на их финансирование из средств местного бюджета, утвержденные постановлением Главы Полевского городского округа, не представлены.  Вследствие чего, не возможно оценить обоснованность увеличения бюджетных ассигнований на организацию и проведение праздничных мероприятий до конца 2013 года в сумме 398,0 тыс. руб.</w:t>
      </w:r>
    </w:p>
    <w:p w:rsidR="00475055" w:rsidRDefault="00475055" w:rsidP="00475055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5. Необходимо отметить, что в соответствии с положениями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ст. 83</w:t>
        </w:r>
      </w:hyperlink>
      <w:r>
        <w:rPr>
          <w:rFonts w:ascii="Arial" w:hAnsi="Arial" w:cs="Arial"/>
        </w:rPr>
        <w:t> Бюджетного кодекса РФ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 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Следовательно, при выделении бюджетных ассигнований на принятие новых видов расходных обязательств или увеличения бюджетных ассигнований на исполнение существующих видов расходных обязательств, не предусмотрено изменение профицита (дефицита) бюджета.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5. Предлагаемые изменения по перемещению бюджетных ассигнований между главными распорядителями бюджетных средств, осуществляются в рамках реализации мероприятий муниципальной целевой программы «Развитие сети дошкольных образовательных учреждений в Полевском городском округе на 2010-2014 годы» и средств вышестоящего бюджета на софинансирование мероприятий данной программы на общую сумму 4582,628 тыс. руб. в целях финансирования </w:t>
      </w:r>
      <w:r>
        <w:rPr>
          <w:rFonts w:ascii="Arial" w:hAnsi="Arial" w:cs="Arial"/>
          <w:color w:val="000000"/>
        </w:rPr>
        <w:lastRenderedPageBreak/>
        <w:t>мероприятий по возврату здания детского сада по адресу ул. Победы, 21 в части приобретения оборудования и инвентаря.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Обоснование изменения бюджетных ассигнований в части их увязки с показателями непосредственных результатов использования ассигнований, планируемых к изменению, не представлено. </w:t>
      </w:r>
    </w:p>
    <w:p w:rsidR="00475055" w:rsidRDefault="00475055" w:rsidP="00475055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муниципальной целевой программе «Развитие сети дошкольных образовательных учреждений в Полевском городском округе» на 2010-2014 годы в новой редакции, утвержденную постановлением Главы Полевского городского округа от 20.12.2012 № 2653 «Об утверждении муниципальной целевой программы «Развитие сети дошкольных образовательных учреждений в Полевском городском округе» на 2010-2014 годы в новой редакции», средства на приобретение оборудования и инвентаря указаны справочно, следовательно, требуется внесение изменений в программу.</w:t>
      </w:r>
    </w:p>
    <w:p w:rsidR="00475055" w:rsidRDefault="00475055" w:rsidP="00475055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6. В целом проект решения может быть рекомендован к рассмотрению Думой Полевского городского округа с учетом замечаний Счетной палаты.</w:t>
      </w:r>
    </w:p>
    <w:p w:rsidR="00475055" w:rsidRDefault="00475055" w:rsidP="004750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475055" w:rsidRDefault="00475055" w:rsidP="00475055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                                    И.М. Зюзева</w:t>
      </w:r>
    </w:p>
    <w:p w:rsidR="00701F63" w:rsidRDefault="00701F63">
      <w:bookmarkStart w:id="0" w:name="_GoBack"/>
      <w:bookmarkEnd w:id="0"/>
    </w:p>
    <w:sectPr w:rsidR="00701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00C"/>
    <w:rsid w:val="00475055"/>
    <w:rsid w:val="0064100C"/>
    <w:rsid w:val="0070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055"/>
    <w:rPr>
      <w:b/>
      <w:bCs/>
    </w:rPr>
  </w:style>
  <w:style w:type="character" w:styleId="a5">
    <w:name w:val="Hyperlink"/>
    <w:basedOn w:val="a0"/>
    <w:uiPriority w:val="99"/>
    <w:semiHidden/>
    <w:unhideWhenUsed/>
    <w:rsid w:val="004750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055"/>
    <w:rPr>
      <w:b/>
      <w:bCs/>
    </w:rPr>
  </w:style>
  <w:style w:type="character" w:styleId="a5">
    <w:name w:val="Hyperlink"/>
    <w:basedOn w:val="a0"/>
    <w:uiPriority w:val="99"/>
    <w:semiHidden/>
    <w:unhideWhenUsed/>
    <w:rsid w:val="004750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197A66A918F1931C6C5A7883270ED33AB80E5DD359EEB4875B71DD28F808F7317263B05A80t8y6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1514</Words>
  <Characters>8632</Characters>
  <Application>Microsoft Office Word</Application>
  <DocSecurity>0</DocSecurity>
  <Lines>71</Lines>
  <Paragraphs>20</Paragraphs>
  <ScaleCrop>false</ScaleCrop>
  <Company/>
  <LinksUpToDate>false</LinksUpToDate>
  <CharactersWithSpaces>10126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2026-04-09T12:03:00Z</dcterms:created>
  <dcterms:modified xsi:type="dcterms:W3CDTF">2026-04-09T12:03:00Z</dcterms:modified>
</cp:coreProperties>
</file>