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605" w:rsidRDefault="00515605" w:rsidP="00515605">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ЗАКЛЮЧЕНИЕ</w:t>
      </w:r>
    </w:p>
    <w:p w:rsidR="00515605" w:rsidRDefault="00515605" w:rsidP="00515605">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Счетной палаты на проект обращения Главы Полевского городского округа  в Думу Полевского городского округа «О согласовании введения дополнительной ставки муниципального служащего в отдел архитектуры и градостроительства Администрации Полевского городского округа»</w:t>
      </w:r>
    </w:p>
    <w:p w:rsidR="00515605" w:rsidRDefault="00515605" w:rsidP="00515605">
      <w:pPr>
        <w:pStyle w:val="a3"/>
        <w:spacing w:before="195" w:beforeAutospacing="0" w:after="195" w:afterAutospacing="0"/>
        <w:jc w:val="both"/>
        <w:rPr>
          <w:rFonts w:ascii="Tahoma" w:hAnsi="Tahoma" w:cs="Tahoma"/>
          <w:color w:val="000000"/>
          <w:sz w:val="21"/>
          <w:szCs w:val="21"/>
        </w:rPr>
      </w:pPr>
      <w:r>
        <w:rPr>
          <w:rFonts w:ascii="Arial" w:hAnsi="Arial" w:cs="Arial"/>
          <w:color w:val="000000"/>
        </w:rPr>
        <w:t>27 августа 2013 года                                                                       г. Полевской</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соответствии с требованиями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8 раздела 2 плана работы Счетной палаты на 2013 год, распоряжений председателя Счетной палаты от  23.08.2013 № 90, Счетной палатой Полевского городского округа (далее – Счетная палата) проведена экспертиза проекта обращения Главы Полевского городского округа  в Думу Полевского городского округа «О согласовании введения дополнительной ставки муниципального служащего в отдел архитектуры и градостроительства Администрации Полевского городского округа» (далее – обращение), в результате которой установлено следующее.</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Счетную палату 23.08.2013 года для проведения экспертизы поступили следующие документы:</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1. Проект обращения Главы Полевского городского округа – на 1 л.</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2. Расчет расходов, связанных с введением ставки с 1 сентября 2013 года до 31 декабря 2013 года – на 1 л.</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3. Лист согласования (проект обращения согласован без замечаний руководителем аппарата Администрации ПГО, начальником Финансового управления Администрации ПГО, и.о. заведующего отделом бухгалтерского учета и контроля Администрации ПГО, заведующим отделом архитектуры и градостроительства Администрации ПГО).</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Проектом обращения предлагается согласовать введение с 1 сентября 2013 года дополнительной ставки муниципального служащего в отдел архитектуры и градостроительства Администрации Полевского городского округа в связи с увеличением объема предоставляемых муниципальных услуг.</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При этом проектом обращения не предусмотрено увеличение расходов в бюджете на 2013 год, расходы планируется осуществить в пределах утвержденных ассигнований.</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соответствии с п. 44 решения Думы Полевского городского округа от 24.12.2012 № 624 «О бюджете Полевского городского округа на 2013 год» органы местного самоуправления Полевского городского округа вправе принимать решения по увеличению численности работников муниципальных учреждений только после согласования с Думой Полевского городского округа.</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Соответствующий проект решения Думы с обращением не представлен.</w:t>
      </w:r>
    </w:p>
    <w:p w:rsidR="00515605" w:rsidRDefault="00515605" w:rsidP="00515605">
      <w:pPr>
        <w:pStyle w:val="a3"/>
        <w:spacing w:before="0" w:beforeAutospacing="0" w:after="0" w:afterAutospacing="0"/>
        <w:ind w:firstLine="720"/>
        <w:jc w:val="both"/>
        <w:rPr>
          <w:rFonts w:ascii="Tahoma" w:hAnsi="Tahoma" w:cs="Tahoma"/>
          <w:color w:val="000000"/>
          <w:sz w:val="21"/>
          <w:szCs w:val="21"/>
        </w:rPr>
      </w:pPr>
      <w:r>
        <w:rPr>
          <w:rFonts w:ascii="Arial" w:hAnsi="Arial" w:cs="Arial"/>
          <w:color w:val="000000"/>
        </w:rPr>
        <w:t>Градостроительный кодекс РФ предусматривает обязанность органов местного самоуправления и их должностных лиц осуществлять деятельность по  по созданию и ведению данных информационных систем (</w:t>
      </w:r>
      <w:hyperlink r:id="rId5" w:history="1">
        <w:r>
          <w:rPr>
            <w:rStyle w:val="a5"/>
            <w:rFonts w:ascii="Tahoma" w:hAnsi="Tahoma" w:cs="Tahoma"/>
            <w:color w:val="000000"/>
            <w:u w:val="none"/>
          </w:rPr>
          <w:t>ст. 57</w:t>
        </w:r>
      </w:hyperlink>
      <w:r>
        <w:rPr>
          <w:rFonts w:ascii="Arial" w:hAnsi="Arial" w:cs="Arial"/>
          <w:color w:val="000000"/>
        </w:rPr>
        <w:t xml:space="preserve">),  принимать решения о предоставлении разрешения на отклонение от предельных параметров разрешенного строительства, реконструкции объектов капитального </w:t>
      </w:r>
      <w:r>
        <w:rPr>
          <w:rFonts w:ascii="Arial" w:hAnsi="Arial" w:cs="Arial"/>
          <w:color w:val="000000"/>
        </w:rPr>
        <w:lastRenderedPageBreak/>
        <w:t>строительства или об отказе в предоставлении такого разрешения с указанием причин принятого решения (ст. 40) и принимать решения о предоставлении разрешения на условно разрешенный вид использования или об отказе в предоставлении такого разрешения (ст. 39).</w:t>
      </w:r>
    </w:p>
    <w:p w:rsidR="00515605" w:rsidRDefault="00515605" w:rsidP="00515605">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При рассмотрении вопроса о согласовании введения дополнительной ставки муниципального служащего в отдел архитектуры и градостроительства Администрации Полевского городского округа следует учитывать ограничения, установленные ч. 2 ст. 136 Бюджетного кодекса РФ, по недопущению превышения установленных высшим исполнительным органом государственной власти субъекта Российской Федерации норматива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515605" w:rsidRDefault="00515605" w:rsidP="00515605">
      <w:pPr>
        <w:pStyle w:val="a3"/>
        <w:spacing w:before="195" w:beforeAutospacing="0" w:after="0"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515605" w:rsidRDefault="00515605" w:rsidP="00515605">
      <w:pPr>
        <w:pStyle w:val="a3"/>
        <w:spacing w:before="195" w:beforeAutospacing="0" w:after="0"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885B4A" w:rsidRDefault="00885B4A">
      <w:bookmarkStart w:id="0" w:name="_GoBack"/>
      <w:bookmarkEnd w:id="0"/>
    </w:p>
    <w:sectPr w:rsidR="00885B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B99"/>
    <w:rsid w:val="00515605"/>
    <w:rsid w:val="00885B4A"/>
    <w:rsid w:val="00CE0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56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15605"/>
    <w:rPr>
      <w:b/>
      <w:bCs/>
    </w:rPr>
  </w:style>
  <w:style w:type="character" w:styleId="a5">
    <w:name w:val="Hyperlink"/>
    <w:basedOn w:val="a0"/>
    <w:uiPriority w:val="99"/>
    <w:semiHidden/>
    <w:unhideWhenUsed/>
    <w:rsid w:val="005156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56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15605"/>
    <w:rPr>
      <w:b/>
      <w:bCs/>
    </w:rPr>
  </w:style>
  <w:style w:type="character" w:styleId="a5">
    <w:name w:val="Hyperlink"/>
    <w:basedOn w:val="a0"/>
    <w:uiPriority w:val="99"/>
    <w:semiHidden/>
    <w:unhideWhenUsed/>
    <w:rsid w:val="005156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93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736CACEEA8213F23B95E370441647D70E8055DB84131DECBD28F3B38C1A3F33B3F7CFB2BBF070D6u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601</Words>
  <Characters>3427</Characters>
  <Application>Microsoft Office Word</Application>
  <DocSecurity>0</DocSecurity>
  <Lines>28</Lines>
  <Paragraphs>8</Paragraphs>
  <ScaleCrop>false</ScaleCrop>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2026-04-09T12:02:00Z</dcterms:created>
  <dcterms:modified xsi:type="dcterms:W3CDTF">2026-04-09T12:02:00Z</dcterms:modified>
</cp:coreProperties>
</file>