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799" w:rsidRDefault="006C4799" w:rsidP="006C4799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6C4799" w:rsidRDefault="006C4799" w:rsidP="006C4799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</w:t>
      </w:r>
    </w:p>
    <w:p w:rsidR="006C4799" w:rsidRDefault="006C4799" w:rsidP="006C4799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27 августа 2013 года                                                                                        г. Полевской</w:t>
      </w:r>
    </w:p>
    <w:p w:rsidR="006C4799" w:rsidRDefault="006C4799" w:rsidP="006C479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соответствии с требованиями пункта 1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2013 год, распоряжения председателя Счетной палаты  от 26.08.2013 № 91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год», в результате которой установлено следующее.</w:t>
      </w:r>
    </w:p>
    <w:p w:rsidR="006C4799" w:rsidRDefault="006C4799" w:rsidP="006C479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В Счетную палату 26.08.2012 года (вх. № 194) поступил проект решения Думы Полевского городского округа «О внесении изменений и дополнений в решение Думы Полевского городского округа от 24.12.2012 № 624 «О бюджете Полевского городского округа на 2013 год» (далее – проект решения) без обращения Главы Полевского городского округа, с листом согласования (проект решения согласован без замечаний заместителем Главы Администрации ПГО по социальным вопросам, начальником Финансового управления Администрации ПГО), пояснительной запиской, проектом обращения и.о. Главы Полевского городского округа в Думу Полевского городского округа и копиями документов (локальные сметные расчеты и ведомости объемов работ).</w:t>
      </w:r>
    </w:p>
    <w:p w:rsidR="006C4799" w:rsidRDefault="006C4799" w:rsidP="006C479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Проект решения представлен на экспертизу без приложений № 3, 4 и 8 в новой редакции, связи с чем не возможно сравнить суммовые изменения, вносимые в текстовую часть решения о бюджете, и приложения к нему.</w:t>
      </w:r>
    </w:p>
    <w:p w:rsidR="006C4799" w:rsidRDefault="006C4799" w:rsidP="006C479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</w:rPr>
        <w:t>2. </w:t>
      </w:r>
      <w:r>
        <w:rPr>
          <w:rFonts w:ascii="Arial" w:hAnsi="Arial" w:cs="Arial"/>
          <w:color w:val="000000"/>
        </w:rPr>
        <w:t>Проектом решения предлагается изменить основные характеристики бюджета путем увеличения объема бюджета по расходам на 567,5 тыс. руб. и уменьшения размера профицита бюджета на 567,5 тыс. руб.</w:t>
      </w:r>
    </w:p>
    <w:p w:rsidR="006C4799" w:rsidRDefault="006C4799" w:rsidP="006C479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Объем доходов бюджета,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6C4799" w:rsidRDefault="006C4799" w:rsidP="006C479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3. Проектом решения предлагается выделить бюджетные ассигнования главному распорядителю бюджетных средств ОМС Управление культурой ПГО в сумме 567,5 тыс. руб., в том числе:</w:t>
      </w:r>
    </w:p>
    <w:p w:rsidR="006C4799" w:rsidRDefault="006C4799" w:rsidP="006C479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на оплату работ по аварийному ремонту на трубопроводе холодного водоснабжения МБУ ДОЛ «Лесная сказка» в сумме 126,5 тыс. руб.;</w:t>
      </w:r>
    </w:p>
    <w:p w:rsidR="006C4799" w:rsidRDefault="006C4799" w:rsidP="006C479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- на оплату работ по реконструкции фонтана в парке культуры и отдыха МБУК «ГЦД «Азов» в сумме 341,4 тыс. руб.;</w:t>
      </w:r>
    </w:p>
    <w:p w:rsidR="006C4799" w:rsidRDefault="006C4799" w:rsidP="006C479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- на оплату работ по ремонту детской площадки и эстрадного помоста в городском парке культуры и отдыха МБУК «ГЦД «Азов» в сумме 99,6 тыс. руб.</w:t>
      </w:r>
    </w:p>
    <w:p w:rsidR="006C4799" w:rsidRDefault="006C4799" w:rsidP="006C479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Стоимость перечисленных работ подтверждена локальными сметными расчетами, расценки на строительные работы проверены аттестованным специалистом (аттестат АТ № 009792).  Объемы работ подтверждены руководителями учреждений.</w:t>
      </w:r>
    </w:p>
    <w:p w:rsidR="006C4799" w:rsidRDefault="006C4799" w:rsidP="006C4799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4. При рассмотрении проекта решения предлагаем обратить внимание на соблюдение требований </w:t>
      </w:r>
      <w:r>
        <w:rPr>
          <w:rFonts w:ascii="Arial" w:hAnsi="Arial" w:cs="Arial"/>
        </w:rPr>
        <w:t>Федеральный закон от 21.07.2005 N 94-ФЗ "О размещении заказов на поставки товаров, выполнение работ, оказание услуг для государственных и муниципальных нужд", а также на соблюдение порядка принятия бюджетных обязательств, установленного ст. 161, ст. 162 и п. 3 ст. 219 Бюджетного кодекса РФ, (в пределах доведенных лимитов бюджетных обязательств).</w:t>
      </w:r>
    </w:p>
    <w:p w:rsidR="006C4799" w:rsidRDefault="006C4799" w:rsidP="006C4799">
      <w:pPr>
        <w:pStyle w:val="a3"/>
        <w:spacing w:before="195" w:beforeAutospacing="0" w:after="195" w:afterAutospacing="0"/>
        <w:ind w:firstLine="706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5. Проект решения может быть рекомендован к рассмотрению Думой Полевского городского округа.</w:t>
      </w:r>
    </w:p>
    <w:p w:rsidR="006C4799" w:rsidRDefault="006C4799" w:rsidP="006C4799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Председатель Счетной палаты</w:t>
      </w:r>
    </w:p>
    <w:p w:rsidR="006C4799" w:rsidRDefault="006C4799" w:rsidP="006C4799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                           И.М. Зюзева</w:t>
      </w:r>
    </w:p>
    <w:p w:rsidR="009F0FD1" w:rsidRDefault="009F0FD1">
      <w:bookmarkStart w:id="0" w:name="_GoBack"/>
      <w:bookmarkEnd w:id="0"/>
    </w:p>
    <w:sectPr w:rsidR="009F0F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9A8"/>
    <w:rsid w:val="003C59A8"/>
    <w:rsid w:val="006C4799"/>
    <w:rsid w:val="009F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4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C479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C47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C47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2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588</Words>
  <Characters>3356</Characters>
  <Application>Microsoft Office Word</Application>
  <DocSecurity>0</DocSecurity>
  <Lines>27</Lines>
  <Paragraphs>7</Paragraphs>
  <ScaleCrop>false</ScaleCrop>
  <Company/>
  <LinksUpToDate>false</LinksUpToDate>
  <CharactersWithSpaces>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2026-04-09T12:02:00Z</dcterms:created>
  <dcterms:modified xsi:type="dcterms:W3CDTF">2026-04-09T12:02:00Z</dcterms:modified>
</cp:coreProperties>
</file>