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F97" w:rsidRDefault="000A2F97" w:rsidP="000A2F9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0A2F97" w:rsidRDefault="000A2F97" w:rsidP="000A2F9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Полевского городского округа на проект решения Думы Полевского городского округа «О внесении изменений и дополнений в решение Думы Полевского городского округа от 25.03.2008 № 576 «Об утверждении размеров должностных окладов Главы Полевского городского округа, председателя Думы Полевского городского округа, работников органов местного самоуправления Полевского городского округа»  (в редакции от 09.10.2012 № 584)</w:t>
      </w:r>
    </w:p>
    <w:p w:rsidR="000A2F97" w:rsidRDefault="000A2F97" w:rsidP="000A2F9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26 сентября 2013 года                                                                                        г. Полевской</w:t>
      </w:r>
    </w:p>
    <w:p w:rsidR="000A2F97" w:rsidRDefault="000A2F97" w:rsidP="000A2F97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Полевского городского округа (далее – Счетная палата) на основании п. 8 р. 2 плана работы Счетной палаты на 2013 год, распоряжения Счетной палаты от 20.09.2013 № 98, в соответствии с основными полномочиями, установленными ч.2 Федерального закона от 07.02.2011 N 6-ФЗ "Об общих принципах организации и деятельности контрольно-счетных органов субъектов Российской Федерации и </w:t>
      </w:r>
      <w:r>
        <w:rPr>
          <w:rFonts w:ascii="Arial" w:hAnsi="Arial" w:cs="Arial"/>
          <w:color w:val="000000"/>
          <w:spacing w:val="-1"/>
        </w:rPr>
        <w:t>муниципальных образований" и ст. 8 Положения о Счетной палате, утвержденного решением Думы Полевского городского округа от 15.12.2011 N 436 по результатам экспертизы проекта решения Думы Полевского городского округа «О внесении изменений и дополнений в решение Думы Полевского городского округа от 25.03.2008 № 576 «Об утверждении размеров должностных окладов Главы Полевского городского округа, председателя Думы Полевского городского округа, работников органов местного самоуправления Полевского городского округа»  (в редакции от 09.10.2012 № 584)  (далее – проект решения).</w:t>
      </w:r>
    </w:p>
    <w:p w:rsidR="000A2F97" w:rsidRDefault="000A2F97" w:rsidP="000A2F9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для проведения экспертизы поступили следующие документы:</w:t>
      </w:r>
    </w:p>
    <w:p w:rsidR="000A2F97" w:rsidRDefault="000A2F97" w:rsidP="000A2F9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Обращение  заместителя Главы Администрации Полевского городского округа по экономике и стратегическому развитию от 19.09.2013 № 4646 – на 1 листе.</w:t>
      </w:r>
    </w:p>
    <w:p w:rsidR="000A2F97" w:rsidRDefault="000A2F97" w:rsidP="000A2F9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Лист согласования – на 1 листе.</w:t>
      </w:r>
    </w:p>
    <w:p w:rsidR="000A2F97" w:rsidRDefault="000A2F97" w:rsidP="000A2F97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 решения – на 4 листах.</w:t>
      </w:r>
    </w:p>
    <w:p w:rsidR="000A2F97" w:rsidRDefault="000A2F97" w:rsidP="000A2F9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Пояснительная записка к проекту решения – на 2 листах.</w:t>
      </w:r>
    </w:p>
    <w:p w:rsidR="000A2F97" w:rsidRDefault="000A2F97" w:rsidP="000A2F9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проект решения и прилагаемые к нему документы, Счетная палата отмечает, что представленный проект решения направлен на индексацию должностных окладов</w:t>
      </w:r>
      <w:r>
        <w:rPr>
          <w:rFonts w:ascii="Arial" w:hAnsi="Arial" w:cs="Arial"/>
          <w:color w:val="000000"/>
          <w:spacing w:val="-1"/>
        </w:rPr>
        <w:t> Главы Полевского городского округа, председателя Думы Полевского городского округа, работников органов местного самоуправления Полевского городского округа с 01 октября 2013 года в 1,055 раза в соответствии с требованиями ст. 134 Трудового кодекса РФ, согласно постановлений Правительства Свердловской области от 12.09.2012 № 984-ПП и № 999-ПП.</w:t>
      </w:r>
    </w:p>
    <w:p w:rsidR="000A2F97" w:rsidRDefault="000A2F97" w:rsidP="000A2F9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пояснительной записке принятие проекта решения не потребует дополнительных расходов за счет средств местного бюджета, т.к. расходы, связанные с индексацией должностных окладов уже запланированы в расходной части бюджета Полевского городского округа на 2013 год, в связи с чем проведение финансово-экономической экспертизы не требуется.</w:t>
      </w:r>
    </w:p>
    <w:p w:rsidR="000A2F97" w:rsidRDefault="000A2F97" w:rsidP="000A2F9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Точность арифметических расчетов размеров месячных должностных окладов, предусмотренных проектом решения, подтверждена путем проведения пересчета.</w:t>
      </w:r>
    </w:p>
    <w:p w:rsidR="000A2F97" w:rsidRDefault="000A2F97" w:rsidP="000A2F9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соответствует действующему законодательству Российской Федерации, противоречий не установлено.</w:t>
      </w:r>
    </w:p>
    <w:p w:rsidR="000A2F97" w:rsidRDefault="000A2F97" w:rsidP="000A2F9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0A2F97" w:rsidRDefault="000A2F97" w:rsidP="000A2F9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                            И.М. Зюзева</w:t>
      </w:r>
    </w:p>
    <w:p w:rsidR="00DD4023" w:rsidRDefault="00DD4023">
      <w:bookmarkStart w:id="0" w:name="_GoBack"/>
      <w:bookmarkEnd w:id="0"/>
    </w:p>
    <w:sectPr w:rsidR="00DD4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421"/>
    <w:rsid w:val="000A2F97"/>
    <w:rsid w:val="00B17421"/>
    <w:rsid w:val="00DD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2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2F9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2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2F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2026-04-09T12:01:00Z</dcterms:created>
  <dcterms:modified xsi:type="dcterms:W3CDTF">2026-04-09T12:01:00Z</dcterms:modified>
</cp:coreProperties>
</file>