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132" w:rsidRDefault="00EA5132" w:rsidP="00EA5132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Заключение</w:t>
      </w:r>
    </w:p>
    <w:p w:rsidR="00EA5132" w:rsidRDefault="00EA5132" w:rsidP="00EA5132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на доработанный проект решения Думы Полевского городского округа</w:t>
      </w:r>
    </w:p>
    <w:p w:rsidR="00EA5132" w:rsidRDefault="00EA5132" w:rsidP="00EA5132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«Об утверждении Положения «О порядке принятия Полевским городским округом решений о заключении концессионных соглашений»</w:t>
      </w:r>
    </w:p>
    <w:p w:rsidR="00EA5132" w:rsidRDefault="00EA5132" w:rsidP="00EA5132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03 июля 2012 г.                                                                                                                     г.Полевской</w:t>
      </w:r>
    </w:p>
    <w:p w:rsidR="00EA5132" w:rsidRDefault="00EA5132" w:rsidP="00EA5132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соответствии с п.1 ч.1 ст.5 Федерального закона от 21.07.2005 № 115-ФЗ «О концессионных соглашениях» (далее-Закон) сторонами концессионного соглашения являются концедент и концессионер. При заключении концессионного соглашения на уровне муниципальных образований  концедентом является муниципальное образование, от имени которого выступает орган местного самоуправления. В указанной норме предусмотрено, что отдельные права и обязанности концедента могут осуществляться уполномоченными концедентом в соответствии с нормативными правовыми актами органов местного самоуправления органами и юридическими лицами.</w:t>
      </w:r>
    </w:p>
    <w:p w:rsidR="00EA5132" w:rsidRDefault="00EA5132" w:rsidP="00EA5132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Из изложенного следует, что в проекте Положения «О порядке принятия Полевским городским округом решений о заключении концессионных соглашений» </w:t>
      </w:r>
      <w:r>
        <w:rPr>
          <w:rStyle w:val="a4"/>
          <w:rFonts w:ascii="Arial" w:hAnsi="Arial" w:cs="Arial"/>
          <w:color w:val="000000"/>
        </w:rPr>
        <w:t>должен быть назван один из органов местного самоуправления, который будет выступать в качестве концедента от имени муниципального образования</w:t>
      </w:r>
      <w:r>
        <w:rPr>
          <w:rFonts w:ascii="Arial" w:hAnsi="Arial" w:cs="Arial"/>
          <w:color w:val="000000"/>
        </w:rPr>
        <w:t>- Полевского городского округа и </w:t>
      </w:r>
      <w:r>
        <w:rPr>
          <w:rStyle w:val="a4"/>
          <w:rFonts w:ascii="Arial" w:hAnsi="Arial" w:cs="Arial"/>
          <w:color w:val="000000"/>
        </w:rPr>
        <w:t>могут быть</w:t>
      </w:r>
      <w:r>
        <w:rPr>
          <w:rFonts w:ascii="Arial" w:hAnsi="Arial" w:cs="Arial"/>
          <w:color w:val="000000"/>
        </w:rPr>
        <w:t> указаны </w:t>
      </w:r>
      <w:r>
        <w:rPr>
          <w:rStyle w:val="a4"/>
          <w:rFonts w:ascii="Arial" w:hAnsi="Arial" w:cs="Arial"/>
          <w:color w:val="000000"/>
        </w:rPr>
        <w:t>отдельные права и обязанности концедента, которые передаются концедентом уполномоченным им органам или юридическим лицам.</w:t>
      </w:r>
    </w:p>
    <w:p w:rsidR="00EA5132" w:rsidRDefault="00EA5132" w:rsidP="00EA5132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проекте Положения прямо не указано, какой орган местного самоуправления осуществляет полномочия концедента. Только из анализа текста проекта Положения (п.п.4,14), где указывается, что проект постановления о заключении концессионного соглашения  подписывается  Главой ПГО, можно сделать вывод, что решение о заключении концессионного соглашения принимается Главой ПГО. В силу ст.22 Закона решение о заключении концессионного соглашения принимается концедентом.</w:t>
      </w:r>
    </w:p>
    <w:p w:rsidR="00EA5132" w:rsidRDefault="00EA5132" w:rsidP="00EA5132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Положении следует четко указать, какой орган местного самоуправления осуществляет полномочия концедента.</w:t>
      </w:r>
    </w:p>
    <w:p w:rsidR="00EA5132" w:rsidRDefault="00EA5132" w:rsidP="00EA5132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Далее, согласно п.3 проекта Положения Управлению муниципальным имуществом передана часть прав концедента.</w:t>
      </w:r>
    </w:p>
    <w:p w:rsidR="00EA5132" w:rsidRDefault="00EA5132" w:rsidP="00EA5132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связи с вышеизложенным, в Положении следует указать перечень отдельных прав и обязанностей концедента, которые могут быть переданы уполномоченным им органам или юридическим лицам, с указанием органов и юридических лиц.</w:t>
      </w:r>
    </w:p>
    <w:p w:rsidR="00EA5132" w:rsidRDefault="00EA5132" w:rsidP="00EA5132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 xml:space="preserve">Пункт 14 проекта Положения, в части, предусматривающей принятие постановления Главы ПГО об утверждении конкурсной документации для проведения конкурса, противоречит п.6 ч.2 ст.22 Закона, где указано, что решением о заключении концессионного соглашения устанавливается орган, уполномоченный концедентом на: утверждение конкурсной документации, внесение изменений в конкурсную документацию, за исключением устанавливаемых в соответствии с решением о заключении концессионного </w:t>
      </w:r>
      <w:r>
        <w:rPr>
          <w:rFonts w:ascii="Arial" w:hAnsi="Arial" w:cs="Arial"/>
          <w:color w:val="000000"/>
        </w:rPr>
        <w:lastRenderedPageBreak/>
        <w:t>соглашения положений конкурсной документации, создание конкурсной комиссии по проведению конкурса, утверждение персонального состава конкурсной комиссии. В данном случае Законом предусмотрена </w:t>
      </w:r>
      <w:r>
        <w:rPr>
          <w:rStyle w:val="a4"/>
          <w:rFonts w:ascii="Arial" w:hAnsi="Arial" w:cs="Arial"/>
          <w:color w:val="000000"/>
        </w:rPr>
        <w:t>обязанность концедента установить решением о заключении концессионного соглашения орган, уполномоченный  на осуществление вышеуказанных прав</w:t>
      </w:r>
      <w:r>
        <w:rPr>
          <w:rFonts w:ascii="Arial" w:hAnsi="Arial" w:cs="Arial"/>
          <w:color w:val="000000"/>
        </w:rPr>
        <w:t>. На это положение Закона обращалось внимание в предыдущем заключении, в связи с порядком создания конкурсной комиссии. Если концедентом, в соответствии с Положением, будет являться Глава ПГО, то он своим решением о заключении концессионного соглашения должен установить орган, уполномоченный на: утверждение конкурсной документации, внесение изменений в конкурсную документацию, за исключением устанавливаемых в соответствии с решением о заключении концессионного соглашения положений конкурсной документации.      </w:t>
      </w:r>
    </w:p>
    <w:p w:rsidR="00EA5132" w:rsidRDefault="00EA5132" w:rsidP="00EA5132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   Глава 3 проекта Положения, по прежнему, в основном, повторяет положения Федерального закона «О концессионных соглашениях».</w:t>
      </w:r>
    </w:p>
    <w:p w:rsidR="00EA5132" w:rsidRDefault="00EA5132" w:rsidP="00EA5132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   Абзац первый п.20 проекта Положения следует исключить. При приведении Положения в соответствии п.6 ч.2 ст.22 Закона установленный концедентом орган, уполномоченный на утверждение конкурсной документации и внесение изменений в конкурсную документацию, сможет осуществлять полномочия по внесению изменений в утвержденную конкурсную документацию.</w:t>
      </w:r>
    </w:p>
    <w:p w:rsidR="00EA5132" w:rsidRDefault="00EA5132" w:rsidP="00EA5132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   В связи с изменением содержания абзаца второго п.7 проекта Положения прошу обратить внимание на следующие обстоятельства.</w:t>
      </w:r>
    </w:p>
    <w:p w:rsidR="00EA5132" w:rsidRDefault="00EA5132" w:rsidP="00EA5132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   В силу предложенной редакции вышеуказанного пункта, Дума ПГО будет принимать решение о согласовании конкурсной документации для принятия решения о заключении концессионного соглашения и Комиссия по согласованию условий конкурса также будет принимать решение о согласовании условий конкурса. Следовательно, Комиссия должна безоговорочно исполнить решение Думы ПГО, тогда ее назначение для согласования конкурсной документации нецелесообразно. Кроме того, срок принятия решения о заключении концессионного соглашения в этом случае заметно увеличивается.</w:t>
      </w:r>
    </w:p>
    <w:p w:rsidR="00EA5132" w:rsidRDefault="00EA5132" w:rsidP="00EA5132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  Далее, из п.14 проекта Положения следует, что решение Комиссии о согласовании предложений о заключении концессионного соглашения </w:t>
      </w:r>
      <w:r>
        <w:rPr>
          <w:rStyle w:val="a4"/>
          <w:rFonts w:ascii="Arial" w:hAnsi="Arial" w:cs="Arial"/>
          <w:color w:val="000000"/>
        </w:rPr>
        <w:t>является основанием для подготовки проектов постановлений Главы ПГО о заключении концессионного соглашения</w:t>
      </w:r>
      <w:r>
        <w:rPr>
          <w:rFonts w:ascii="Arial" w:hAnsi="Arial" w:cs="Arial"/>
          <w:color w:val="000000"/>
        </w:rPr>
        <w:t>. Исходя из смысла данной нормы, возникает вопрос, какую роль играет решение Думы ПГО о согласовании конкурсной документации в принятии решения о заключении концессионного соглашения. </w:t>
      </w:r>
    </w:p>
    <w:p w:rsidR="00EA5132" w:rsidRDefault="00EA5132" w:rsidP="00EA5132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 В свете данной нормы, следует уточнить, полномочия Комиссии                            (согласовывает предложения о заключении концессионного соглашения и одобрение условий конкурса (п.12 проекта Положения), согласовывает условия конкурса).                                                       </w:t>
      </w:r>
    </w:p>
    <w:p w:rsidR="00EA5132" w:rsidRDefault="00EA5132" w:rsidP="00EA5132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</w:t>
      </w:r>
    </w:p>
    <w:p w:rsidR="00EA5132" w:rsidRDefault="00EA5132" w:rsidP="00EA5132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Инспектор Счетной палаты</w:t>
      </w:r>
    </w:p>
    <w:p w:rsidR="00EA5132" w:rsidRDefault="00EA5132" w:rsidP="00EA5132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Полевского городского округа                                                                                          Т.В. Пряхина   </w:t>
      </w:r>
    </w:p>
    <w:p w:rsidR="005723AD" w:rsidRDefault="005723AD">
      <w:bookmarkStart w:id="0" w:name="_GoBack"/>
      <w:bookmarkEnd w:id="0"/>
    </w:p>
    <w:sectPr w:rsidR="005723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F20"/>
    <w:rsid w:val="005723AD"/>
    <w:rsid w:val="00EA5132"/>
    <w:rsid w:val="00F50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5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A513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5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A51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32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850</Words>
  <Characters>4847</Characters>
  <Application>Microsoft Office Word</Application>
  <DocSecurity>0</DocSecurity>
  <Lines>40</Lines>
  <Paragraphs>11</Paragraphs>
  <ScaleCrop>false</ScaleCrop>
  <Company/>
  <LinksUpToDate>false</LinksUpToDate>
  <CharactersWithSpaces>5686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2026-04-09T12:25:00Z</dcterms:created>
  <dcterms:modified xsi:type="dcterms:W3CDTF">2026-04-09T12:25:00Z</dcterms:modified>
</cp:coreProperties>
</file>